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692" w:rsidRDefault="00E82692"/>
    <w:p w:rsidR="00E82692" w:rsidRDefault="00E82692"/>
    <w:p w:rsidR="00E82692" w:rsidRPr="003C0948" w:rsidRDefault="00E82692">
      <w:pPr>
        <w:spacing w:before="960"/>
        <w:jc w:val="center"/>
        <w:rPr>
          <w:b/>
          <w:bCs/>
          <w:sz w:val="32"/>
          <w:szCs w:val="32"/>
        </w:rPr>
      </w:pPr>
      <w:r w:rsidRPr="003C0948">
        <w:rPr>
          <w:b/>
          <w:bCs/>
          <w:sz w:val="32"/>
          <w:szCs w:val="32"/>
        </w:rPr>
        <w:t xml:space="preserve">Е Ж Е К В А </w:t>
      </w:r>
      <w:proofErr w:type="gramStart"/>
      <w:r w:rsidRPr="003C0948">
        <w:rPr>
          <w:b/>
          <w:bCs/>
          <w:sz w:val="32"/>
          <w:szCs w:val="32"/>
        </w:rPr>
        <w:t>Р</w:t>
      </w:r>
      <w:proofErr w:type="gramEnd"/>
      <w:r w:rsidRPr="003C0948">
        <w:rPr>
          <w:b/>
          <w:bCs/>
          <w:sz w:val="32"/>
          <w:szCs w:val="32"/>
        </w:rPr>
        <w:t xml:space="preserve"> Т А Л Ь Н Ы Й  О Т Ч Е Т</w:t>
      </w:r>
    </w:p>
    <w:p w:rsidR="00E82692" w:rsidRPr="003C0948" w:rsidRDefault="00E82692">
      <w:pPr>
        <w:spacing w:before="600"/>
        <w:jc w:val="center"/>
        <w:rPr>
          <w:b/>
          <w:bCs/>
          <w:i/>
          <w:iCs/>
          <w:sz w:val="32"/>
          <w:szCs w:val="32"/>
        </w:rPr>
      </w:pPr>
      <w:r w:rsidRPr="003C0948">
        <w:rPr>
          <w:b/>
          <w:bCs/>
          <w:i/>
          <w:iCs/>
          <w:sz w:val="32"/>
          <w:szCs w:val="32"/>
        </w:rPr>
        <w:t>Акционерное общество "</w:t>
      </w:r>
      <w:proofErr w:type="spellStart"/>
      <w:r w:rsidRPr="003C0948">
        <w:rPr>
          <w:b/>
          <w:bCs/>
          <w:i/>
          <w:iCs/>
          <w:sz w:val="32"/>
          <w:szCs w:val="32"/>
        </w:rPr>
        <w:t>АВТОБАН-Финанс</w:t>
      </w:r>
      <w:proofErr w:type="spellEnd"/>
      <w:r w:rsidRPr="003C0948">
        <w:rPr>
          <w:b/>
          <w:bCs/>
          <w:i/>
          <w:iCs/>
          <w:sz w:val="32"/>
          <w:szCs w:val="32"/>
        </w:rPr>
        <w:t>"</w:t>
      </w:r>
    </w:p>
    <w:p w:rsidR="00E82692" w:rsidRPr="003C0948" w:rsidRDefault="00E82692">
      <w:pPr>
        <w:spacing w:before="120"/>
        <w:jc w:val="center"/>
        <w:rPr>
          <w:b/>
          <w:bCs/>
          <w:i/>
          <w:iCs/>
          <w:sz w:val="28"/>
          <w:szCs w:val="28"/>
        </w:rPr>
      </w:pPr>
      <w:r w:rsidRPr="003C0948">
        <w:rPr>
          <w:b/>
          <w:bCs/>
          <w:i/>
          <w:iCs/>
          <w:sz w:val="28"/>
          <w:szCs w:val="28"/>
        </w:rPr>
        <w:t>Код эмитента: 82416-H</w:t>
      </w:r>
    </w:p>
    <w:p w:rsidR="00E82692" w:rsidRPr="003C0948" w:rsidRDefault="00E82692">
      <w:pPr>
        <w:spacing w:before="360"/>
        <w:jc w:val="center"/>
        <w:rPr>
          <w:b/>
          <w:bCs/>
          <w:sz w:val="32"/>
          <w:szCs w:val="32"/>
        </w:rPr>
      </w:pPr>
      <w:r w:rsidRPr="003C0948">
        <w:rPr>
          <w:b/>
          <w:bCs/>
          <w:sz w:val="32"/>
          <w:szCs w:val="32"/>
        </w:rPr>
        <w:t xml:space="preserve">за </w:t>
      </w:r>
      <w:r w:rsidR="005E4344" w:rsidRPr="003C0948">
        <w:rPr>
          <w:b/>
          <w:bCs/>
          <w:sz w:val="32"/>
          <w:szCs w:val="32"/>
        </w:rPr>
        <w:t>1</w:t>
      </w:r>
      <w:r w:rsidRPr="003C0948">
        <w:rPr>
          <w:b/>
          <w:bCs/>
          <w:sz w:val="32"/>
          <w:szCs w:val="32"/>
        </w:rPr>
        <w:t xml:space="preserve"> квартал 201</w:t>
      </w:r>
      <w:r w:rsidR="005E4344" w:rsidRPr="003C0948">
        <w:rPr>
          <w:b/>
          <w:bCs/>
          <w:sz w:val="32"/>
          <w:szCs w:val="32"/>
        </w:rPr>
        <w:t>8</w:t>
      </w:r>
      <w:r w:rsidRPr="003C0948">
        <w:rPr>
          <w:b/>
          <w:bCs/>
          <w:sz w:val="32"/>
          <w:szCs w:val="32"/>
        </w:rPr>
        <w:t xml:space="preserve"> г.</w:t>
      </w:r>
    </w:p>
    <w:p w:rsidR="00E82692" w:rsidRPr="003C0948" w:rsidRDefault="00E82692">
      <w:pPr>
        <w:spacing w:before="840"/>
        <w:rPr>
          <w:sz w:val="24"/>
          <w:szCs w:val="24"/>
        </w:rPr>
      </w:pPr>
      <w:r w:rsidRPr="003C0948">
        <w:rPr>
          <w:sz w:val="24"/>
          <w:szCs w:val="24"/>
        </w:rPr>
        <w:t>Адрес эмитента:</w:t>
      </w:r>
      <w:r w:rsidRPr="003C0948">
        <w:rPr>
          <w:b/>
          <w:bCs/>
          <w:sz w:val="24"/>
          <w:szCs w:val="24"/>
        </w:rPr>
        <w:t xml:space="preserve">  Российская Федерация, г. Москва</w:t>
      </w:r>
    </w:p>
    <w:p w:rsidR="00E82692" w:rsidRPr="003C0948" w:rsidRDefault="00E82692">
      <w:pPr>
        <w:spacing w:before="600" w:after="360"/>
        <w:jc w:val="center"/>
        <w:rPr>
          <w:b/>
          <w:bCs/>
          <w:sz w:val="24"/>
          <w:szCs w:val="24"/>
        </w:rPr>
      </w:pPr>
      <w:r w:rsidRPr="003C0948">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E82692" w:rsidRPr="003C0948" w:rsidRDefault="00E82692"/>
    <w:tbl>
      <w:tblPr>
        <w:tblW w:w="0" w:type="auto"/>
        <w:tblLayout w:type="fixed"/>
        <w:tblCellMar>
          <w:left w:w="72" w:type="dxa"/>
          <w:right w:w="72" w:type="dxa"/>
        </w:tblCellMar>
        <w:tblLook w:val="0000"/>
      </w:tblPr>
      <w:tblGrid>
        <w:gridCol w:w="5572"/>
        <w:gridCol w:w="3680"/>
      </w:tblGrid>
      <w:tr w:rsidR="00E82692" w:rsidRPr="003C0948">
        <w:tc>
          <w:tcPr>
            <w:tcW w:w="5572" w:type="dxa"/>
            <w:tcBorders>
              <w:top w:val="single" w:sz="6" w:space="0" w:color="auto"/>
              <w:left w:val="single" w:sz="6" w:space="0" w:color="auto"/>
              <w:bottom w:val="nil"/>
              <w:right w:val="nil"/>
            </w:tcBorders>
          </w:tcPr>
          <w:p w:rsidR="00E82692" w:rsidRPr="003C0948" w:rsidRDefault="00E82692">
            <w:pPr>
              <w:spacing w:before="120"/>
            </w:pPr>
          </w:p>
          <w:p w:rsidR="00E82692" w:rsidRPr="003C0948" w:rsidRDefault="00E82692">
            <w:pPr>
              <w:spacing w:before="200"/>
            </w:pPr>
            <w:r w:rsidRPr="003C0948">
              <w:t>Генеральный директор</w:t>
            </w:r>
          </w:p>
          <w:p w:rsidR="00E82692" w:rsidRPr="003C0948" w:rsidRDefault="00E82692" w:rsidP="00C80789">
            <w:r w:rsidRPr="003C0948">
              <w:t>Дата: 1</w:t>
            </w:r>
            <w:r w:rsidR="00C80789" w:rsidRPr="003C0948">
              <w:t>5</w:t>
            </w:r>
            <w:r w:rsidRPr="003C0948">
              <w:t xml:space="preserve"> </w:t>
            </w:r>
            <w:r w:rsidR="008A4E3B" w:rsidRPr="003C0948">
              <w:t>мая</w:t>
            </w:r>
            <w:r w:rsidRPr="003C0948">
              <w:t xml:space="preserve"> 201</w:t>
            </w:r>
            <w:r w:rsidR="006D2F27" w:rsidRPr="003C0948">
              <w:t>8</w:t>
            </w:r>
            <w:r w:rsidRPr="003C0948">
              <w:t xml:space="preserve"> г.</w:t>
            </w:r>
          </w:p>
        </w:tc>
        <w:tc>
          <w:tcPr>
            <w:tcW w:w="3680" w:type="dxa"/>
            <w:tcBorders>
              <w:top w:val="single" w:sz="6" w:space="0" w:color="auto"/>
              <w:left w:val="nil"/>
              <w:bottom w:val="nil"/>
              <w:right w:val="single" w:sz="6" w:space="0" w:color="auto"/>
            </w:tcBorders>
          </w:tcPr>
          <w:p w:rsidR="00E82692" w:rsidRPr="003C0948" w:rsidRDefault="00E82692"/>
          <w:p w:rsidR="00E82692" w:rsidRPr="003C0948" w:rsidRDefault="00E82692">
            <w:pPr>
              <w:spacing w:before="200" w:after="200"/>
            </w:pPr>
            <w:r w:rsidRPr="003C0948">
              <w:t>____________ Д.Б.Анисимов</w:t>
            </w:r>
            <w:r w:rsidRPr="003C0948">
              <w:br/>
              <w:t xml:space="preserve">    подпись</w:t>
            </w:r>
          </w:p>
        </w:tc>
      </w:tr>
      <w:tr w:rsidR="00E82692" w:rsidRPr="003C0948">
        <w:tc>
          <w:tcPr>
            <w:tcW w:w="5572" w:type="dxa"/>
            <w:tcBorders>
              <w:top w:val="nil"/>
              <w:left w:val="single" w:sz="6" w:space="0" w:color="auto"/>
              <w:bottom w:val="single" w:sz="6" w:space="0" w:color="auto"/>
              <w:right w:val="nil"/>
            </w:tcBorders>
          </w:tcPr>
          <w:p w:rsidR="00E82692" w:rsidRPr="003C0948" w:rsidRDefault="00E82692">
            <w:pPr>
              <w:spacing w:before="120"/>
            </w:pPr>
          </w:p>
          <w:p w:rsidR="00E82692" w:rsidRPr="003C0948" w:rsidRDefault="00E82692">
            <w:pPr>
              <w:spacing w:before="200"/>
            </w:pPr>
            <w:r w:rsidRPr="003C0948">
              <w:t>Генеральный директор ООО "СОЮЗДОРСТРОЙ"</w:t>
            </w:r>
            <w:r w:rsidRPr="003C0948">
              <w:br/>
              <w:t xml:space="preserve">Сведения о договоре, по которому переданы полномочия по ведению бухгалтерского учета </w:t>
            </w:r>
            <w:r w:rsidR="00577F4F" w:rsidRPr="003C0948">
              <w:t>эмитента: Договор</w:t>
            </w:r>
            <w:r w:rsidR="00C80789" w:rsidRPr="003C0948">
              <w:t xml:space="preserve"> № б/н, от 01.07.2016</w:t>
            </w:r>
            <w:r w:rsidRPr="003C0948">
              <w:br/>
            </w:r>
          </w:p>
          <w:p w:rsidR="00E82692" w:rsidRPr="003C0948" w:rsidRDefault="00E82692" w:rsidP="00C80789">
            <w:r w:rsidRPr="003C0948">
              <w:t>Дата: 1</w:t>
            </w:r>
            <w:r w:rsidR="00C80789" w:rsidRPr="003C0948">
              <w:t>5</w:t>
            </w:r>
            <w:r w:rsidRPr="003C0948">
              <w:t xml:space="preserve"> </w:t>
            </w:r>
            <w:r w:rsidR="008A4E3B" w:rsidRPr="003C0948">
              <w:t>мая</w:t>
            </w:r>
            <w:r w:rsidRPr="003C0948">
              <w:t xml:space="preserve"> 201</w:t>
            </w:r>
            <w:r w:rsidR="00577F4F" w:rsidRPr="003C0948">
              <w:t>8</w:t>
            </w:r>
            <w:r w:rsidRPr="003C0948">
              <w:t xml:space="preserve"> г.</w:t>
            </w:r>
          </w:p>
        </w:tc>
        <w:tc>
          <w:tcPr>
            <w:tcW w:w="3680" w:type="dxa"/>
            <w:tcBorders>
              <w:top w:val="nil"/>
              <w:left w:val="nil"/>
              <w:bottom w:val="single" w:sz="6" w:space="0" w:color="auto"/>
              <w:right w:val="single" w:sz="6" w:space="0" w:color="auto"/>
            </w:tcBorders>
          </w:tcPr>
          <w:p w:rsidR="00E82692" w:rsidRPr="003C0948" w:rsidRDefault="00E82692"/>
          <w:p w:rsidR="00E82692" w:rsidRPr="003C0948" w:rsidRDefault="00E82692">
            <w:pPr>
              <w:spacing w:before="200" w:after="200"/>
            </w:pPr>
            <w:r w:rsidRPr="003C0948">
              <w:t>____________ А.В. Андреев</w:t>
            </w:r>
            <w:r w:rsidRPr="003C0948">
              <w:br/>
              <w:t xml:space="preserve">    подпись</w:t>
            </w:r>
            <w:r w:rsidRPr="003C0948">
              <w:br/>
              <w:t xml:space="preserve">      М.П.</w:t>
            </w:r>
          </w:p>
        </w:tc>
      </w:tr>
    </w:tbl>
    <w:p w:rsidR="00E82692" w:rsidRPr="003C0948" w:rsidRDefault="00E82692"/>
    <w:p w:rsidR="00E82692" w:rsidRPr="003C0948" w:rsidRDefault="00E82692"/>
    <w:tbl>
      <w:tblPr>
        <w:tblW w:w="0" w:type="auto"/>
        <w:tblLayout w:type="fixed"/>
        <w:tblCellMar>
          <w:left w:w="72" w:type="dxa"/>
          <w:right w:w="72" w:type="dxa"/>
        </w:tblCellMar>
        <w:tblLook w:val="0000"/>
      </w:tblPr>
      <w:tblGrid>
        <w:gridCol w:w="9252"/>
        <w:gridCol w:w="360"/>
      </w:tblGrid>
      <w:tr w:rsidR="00E82692" w:rsidRPr="003C0948">
        <w:tc>
          <w:tcPr>
            <w:tcW w:w="9252" w:type="dxa"/>
            <w:tcBorders>
              <w:top w:val="single" w:sz="6" w:space="0" w:color="auto"/>
              <w:left w:val="single" w:sz="6" w:space="0" w:color="auto"/>
              <w:bottom w:val="single" w:sz="6" w:space="0" w:color="auto"/>
              <w:right w:val="single" w:sz="6" w:space="0" w:color="auto"/>
            </w:tcBorders>
          </w:tcPr>
          <w:p w:rsidR="006D2F27" w:rsidRPr="003C0948" w:rsidRDefault="006D2F27" w:rsidP="006D2F27">
            <w:pPr>
              <w:spacing w:before="40"/>
            </w:pPr>
            <w:r w:rsidRPr="003C0948">
              <w:t>Контактное лицо: Нурияхметова Светлана Владимировна, ведущий специалист отдела торговых операций</w:t>
            </w:r>
          </w:p>
          <w:p w:rsidR="006D2F27" w:rsidRPr="003C0948" w:rsidRDefault="006D2F27" w:rsidP="006D2F27">
            <w:pPr>
              <w:spacing w:before="40"/>
            </w:pPr>
            <w:r w:rsidRPr="003C0948">
              <w:t>Телефон: +7 495 645 9818 доб 3219</w:t>
            </w:r>
          </w:p>
          <w:p w:rsidR="006D2F27" w:rsidRPr="003C0948" w:rsidRDefault="006D2F27" w:rsidP="006D2F27">
            <w:pPr>
              <w:spacing w:before="40"/>
            </w:pPr>
            <w:r w:rsidRPr="003C0948">
              <w:t>Факс: +7 495 645 9818 доб 3219</w:t>
            </w:r>
          </w:p>
          <w:p w:rsidR="006D2F27" w:rsidRPr="003C0948" w:rsidRDefault="006D2F27" w:rsidP="006D2F27">
            <w:pPr>
              <w:spacing w:before="40"/>
            </w:pPr>
            <w:r w:rsidRPr="003C0948">
              <w:t>Адрес электронной почты: s.nuriyakhmetova@avtoban.ru</w:t>
            </w:r>
          </w:p>
          <w:p w:rsidR="00E82692" w:rsidRPr="003C0948" w:rsidRDefault="006D2F27" w:rsidP="004F4304">
            <w:pPr>
              <w:spacing w:before="40"/>
              <w:rPr>
                <w:b/>
                <w:bCs/>
              </w:rPr>
            </w:pPr>
            <w:r w:rsidRPr="003C0948">
              <w:t xml:space="preserve">Адрес страницы (страниц) в сети Интернет, на которой раскрывается информация, содержащаяся в настоящем ежеквартальном отчете: </w:t>
            </w:r>
            <w:hyperlink r:id="rId7" w:history="1">
              <w:r w:rsidR="004F4304" w:rsidRPr="003C0948">
                <w:rPr>
                  <w:rStyle w:val="a5"/>
                </w:rPr>
                <w:t>www.avtoban.ru/about/investory/</w:t>
              </w:r>
            </w:hyperlink>
            <w:r w:rsidR="004F4304" w:rsidRPr="003C0948">
              <w:t xml:space="preserve">, </w:t>
            </w:r>
            <w:hyperlink r:id="rId8" w:history="1">
              <w:r w:rsidRPr="003C0948">
                <w:rPr>
                  <w:rStyle w:val="a5"/>
                  <w:b/>
                  <w:bCs/>
                </w:rPr>
                <w:t>http://www.e-disclosure.ru/portal/company.aspx?id=35670</w:t>
              </w:r>
            </w:hyperlink>
          </w:p>
        </w:tc>
        <w:tc>
          <w:tcPr>
            <w:tcW w:w="360" w:type="dxa"/>
          </w:tcPr>
          <w:p w:rsidR="00E82692" w:rsidRPr="003C0948" w:rsidRDefault="00E82692">
            <w:pPr>
              <w:spacing w:before="40"/>
            </w:pPr>
          </w:p>
        </w:tc>
      </w:tr>
    </w:tbl>
    <w:p w:rsidR="00E82692" w:rsidRPr="003C0948" w:rsidRDefault="00E82692">
      <w:pPr>
        <w:pStyle w:val="1"/>
      </w:pPr>
      <w:r w:rsidRPr="003C0948">
        <w:br w:type="page"/>
      </w:r>
      <w:bookmarkStart w:id="0" w:name="_Toc474502740"/>
      <w:r w:rsidRPr="003C0948">
        <w:lastRenderedPageBreak/>
        <w:t>Оглавление</w:t>
      </w:r>
      <w:bookmarkEnd w:id="0"/>
    </w:p>
    <w:p w:rsidR="00E82692" w:rsidRPr="003C0948" w:rsidRDefault="005B1C53">
      <w:pPr>
        <w:pStyle w:val="11"/>
        <w:tabs>
          <w:tab w:val="right" w:leader="dot" w:pos="9061"/>
        </w:tabs>
        <w:rPr>
          <w:noProof/>
        </w:rPr>
      </w:pPr>
      <w:r w:rsidRPr="003C0948">
        <w:fldChar w:fldCharType="begin"/>
      </w:r>
      <w:r w:rsidR="00E82692" w:rsidRPr="003C0948">
        <w:instrText>TOC</w:instrText>
      </w:r>
      <w:r w:rsidRPr="003C0948">
        <w:fldChar w:fldCharType="separate"/>
      </w:r>
      <w:r w:rsidR="00E82692" w:rsidRPr="003C0948">
        <w:rPr>
          <w:noProof/>
        </w:rPr>
        <w:t>Оглавление</w:t>
      </w:r>
      <w:r w:rsidR="00E82692" w:rsidRPr="003C0948">
        <w:rPr>
          <w:noProof/>
        </w:rPr>
        <w:tab/>
      </w:r>
      <w:r w:rsidRPr="003C0948">
        <w:rPr>
          <w:noProof/>
        </w:rPr>
        <w:fldChar w:fldCharType="begin"/>
      </w:r>
      <w:r w:rsidR="00E82692" w:rsidRPr="003C0948">
        <w:rPr>
          <w:noProof/>
        </w:rPr>
        <w:instrText xml:space="preserve"> PAGEREF _Toc474502740 \h </w:instrText>
      </w:r>
      <w:r w:rsidRPr="003C0948">
        <w:rPr>
          <w:noProof/>
        </w:rPr>
      </w:r>
      <w:r w:rsidRPr="003C0948">
        <w:rPr>
          <w:noProof/>
        </w:rPr>
        <w:fldChar w:fldCharType="separate"/>
      </w:r>
      <w:r w:rsidR="00717011" w:rsidRPr="003C0948">
        <w:rPr>
          <w:noProof/>
        </w:rPr>
        <w:t>2</w:t>
      </w:r>
      <w:r w:rsidRPr="003C0948">
        <w:rPr>
          <w:noProof/>
        </w:rPr>
        <w:fldChar w:fldCharType="end"/>
      </w:r>
    </w:p>
    <w:p w:rsidR="00E82692" w:rsidRPr="003C0948" w:rsidRDefault="00E82692">
      <w:pPr>
        <w:pStyle w:val="11"/>
        <w:tabs>
          <w:tab w:val="right" w:leader="dot" w:pos="9061"/>
        </w:tabs>
        <w:rPr>
          <w:noProof/>
        </w:rPr>
      </w:pPr>
      <w:r w:rsidRPr="003C0948">
        <w:rPr>
          <w:noProof/>
        </w:rPr>
        <w:t>Введение</w:t>
      </w:r>
      <w:r w:rsidRPr="003C0948">
        <w:rPr>
          <w:noProof/>
        </w:rPr>
        <w:tab/>
      </w:r>
      <w:r w:rsidR="005B1C53" w:rsidRPr="003C0948">
        <w:rPr>
          <w:noProof/>
        </w:rPr>
        <w:fldChar w:fldCharType="begin"/>
      </w:r>
      <w:r w:rsidRPr="003C0948">
        <w:rPr>
          <w:noProof/>
        </w:rPr>
        <w:instrText xml:space="preserve"> PAGEREF _Toc474502741 \h </w:instrText>
      </w:r>
      <w:r w:rsidR="005B1C53" w:rsidRPr="003C0948">
        <w:rPr>
          <w:noProof/>
        </w:rPr>
      </w:r>
      <w:r w:rsidR="005B1C53" w:rsidRPr="003C0948">
        <w:rPr>
          <w:noProof/>
        </w:rPr>
        <w:fldChar w:fldCharType="separate"/>
      </w:r>
      <w:r w:rsidR="00717011" w:rsidRPr="003C0948">
        <w:rPr>
          <w:noProof/>
        </w:rPr>
        <w:t>5</w:t>
      </w:r>
      <w:r w:rsidR="005B1C53" w:rsidRPr="003C0948">
        <w:rPr>
          <w:noProof/>
        </w:rPr>
        <w:fldChar w:fldCharType="end"/>
      </w:r>
    </w:p>
    <w:p w:rsidR="00E82692" w:rsidRPr="003C0948" w:rsidRDefault="00E82692">
      <w:pPr>
        <w:pStyle w:val="11"/>
        <w:tabs>
          <w:tab w:val="right" w:leader="dot" w:pos="9061"/>
        </w:tabs>
        <w:rPr>
          <w:noProof/>
        </w:rPr>
      </w:pPr>
      <w:r w:rsidRPr="003C0948">
        <w:rPr>
          <w:noProof/>
        </w:rPr>
        <w:t>Раздел I. Сведения о банковских счетах, об аудиторе (аудиторской организации), оценщике и о финансовом консультанте эмитента, а также о лицах, подписавших ежеквартальный отчет</w:t>
      </w:r>
      <w:r w:rsidRPr="003C0948">
        <w:rPr>
          <w:noProof/>
        </w:rPr>
        <w:tab/>
      </w:r>
      <w:r w:rsidR="005B1C53" w:rsidRPr="003C0948">
        <w:rPr>
          <w:noProof/>
        </w:rPr>
        <w:fldChar w:fldCharType="begin"/>
      </w:r>
      <w:r w:rsidRPr="003C0948">
        <w:rPr>
          <w:noProof/>
        </w:rPr>
        <w:instrText xml:space="preserve"> PAGEREF _Toc474502742 \h </w:instrText>
      </w:r>
      <w:r w:rsidR="005B1C53" w:rsidRPr="003C0948">
        <w:rPr>
          <w:noProof/>
        </w:rPr>
      </w:r>
      <w:r w:rsidR="005B1C53" w:rsidRPr="003C0948">
        <w:rPr>
          <w:noProof/>
        </w:rPr>
        <w:fldChar w:fldCharType="separate"/>
      </w:r>
      <w:r w:rsidR="00717011" w:rsidRPr="003C0948">
        <w:rPr>
          <w:noProof/>
        </w:rPr>
        <w:t>6</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1.1. Сведения о банковских счетах эмитента</w:t>
      </w:r>
      <w:r w:rsidRPr="003C0948">
        <w:rPr>
          <w:noProof/>
        </w:rPr>
        <w:tab/>
      </w:r>
      <w:r w:rsidR="005B1C53" w:rsidRPr="003C0948">
        <w:rPr>
          <w:noProof/>
        </w:rPr>
        <w:fldChar w:fldCharType="begin"/>
      </w:r>
      <w:r w:rsidRPr="003C0948">
        <w:rPr>
          <w:noProof/>
        </w:rPr>
        <w:instrText xml:space="preserve"> PAGEREF _Toc474502743 \h </w:instrText>
      </w:r>
      <w:r w:rsidR="005B1C53" w:rsidRPr="003C0948">
        <w:rPr>
          <w:noProof/>
        </w:rPr>
      </w:r>
      <w:r w:rsidR="005B1C53" w:rsidRPr="003C0948">
        <w:rPr>
          <w:noProof/>
        </w:rPr>
        <w:fldChar w:fldCharType="separate"/>
      </w:r>
      <w:r w:rsidR="00717011" w:rsidRPr="003C0948">
        <w:rPr>
          <w:noProof/>
        </w:rPr>
        <w:t>6</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1.2. Сведения об аудиторе (аудиторах) эмитента</w:t>
      </w:r>
      <w:r w:rsidRPr="003C0948">
        <w:rPr>
          <w:noProof/>
        </w:rPr>
        <w:tab/>
      </w:r>
      <w:r w:rsidR="005B1C53" w:rsidRPr="003C0948">
        <w:rPr>
          <w:noProof/>
        </w:rPr>
        <w:fldChar w:fldCharType="begin"/>
      </w:r>
      <w:r w:rsidRPr="003C0948">
        <w:rPr>
          <w:noProof/>
        </w:rPr>
        <w:instrText xml:space="preserve"> PAGEREF _Toc474502744 \h </w:instrText>
      </w:r>
      <w:r w:rsidR="005B1C53" w:rsidRPr="003C0948">
        <w:rPr>
          <w:noProof/>
        </w:rPr>
      </w:r>
      <w:r w:rsidR="005B1C53" w:rsidRPr="003C0948">
        <w:rPr>
          <w:noProof/>
        </w:rPr>
        <w:fldChar w:fldCharType="separate"/>
      </w:r>
      <w:r w:rsidR="00717011" w:rsidRPr="003C0948">
        <w:rPr>
          <w:noProof/>
        </w:rPr>
        <w:t>6</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1.3. Сведения об оценщике (оценщиках) эмитента</w:t>
      </w:r>
      <w:r w:rsidRPr="003C0948">
        <w:rPr>
          <w:noProof/>
        </w:rPr>
        <w:tab/>
      </w:r>
      <w:r w:rsidR="005B1C53" w:rsidRPr="003C0948">
        <w:rPr>
          <w:noProof/>
        </w:rPr>
        <w:fldChar w:fldCharType="begin"/>
      </w:r>
      <w:r w:rsidRPr="003C0948">
        <w:rPr>
          <w:noProof/>
        </w:rPr>
        <w:instrText xml:space="preserve"> PAGEREF _Toc474502745 \h </w:instrText>
      </w:r>
      <w:r w:rsidR="005B1C53" w:rsidRPr="003C0948">
        <w:rPr>
          <w:noProof/>
        </w:rPr>
      </w:r>
      <w:r w:rsidR="005B1C53" w:rsidRPr="003C0948">
        <w:rPr>
          <w:noProof/>
        </w:rPr>
        <w:fldChar w:fldCharType="separate"/>
      </w:r>
      <w:r w:rsidR="00717011" w:rsidRPr="003C0948">
        <w:rPr>
          <w:noProof/>
        </w:rPr>
        <w:t>6</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1.4. Сведения о консультантах эмитента</w:t>
      </w:r>
      <w:r w:rsidRPr="003C0948">
        <w:rPr>
          <w:noProof/>
        </w:rPr>
        <w:tab/>
      </w:r>
      <w:r w:rsidR="005B1C53" w:rsidRPr="003C0948">
        <w:rPr>
          <w:noProof/>
        </w:rPr>
        <w:fldChar w:fldCharType="begin"/>
      </w:r>
      <w:r w:rsidRPr="003C0948">
        <w:rPr>
          <w:noProof/>
        </w:rPr>
        <w:instrText xml:space="preserve"> PAGEREF _Toc474502746 \h </w:instrText>
      </w:r>
      <w:r w:rsidR="005B1C53" w:rsidRPr="003C0948">
        <w:rPr>
          <w:noProof/>
        </w:rPr>
      </w:r>
      <w:r w:rsidR="005B1C53" w:rsidRPr="003C0948">
        <w:rPr>
          <w:noProof/>
        </w:rPr>
        <w:fldChar w:fldCharType="separate"/>
      </w:r>
      <w:r w:rsidR="00717011" w:rsidRPr="003C0948">
        <w:rPr>
          <w:noProof/>
        </w:rPr>
        <w:t>7</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1.5. Сведения о лицах, подписавших ежеквартальный отчет</w:t>
      </w:r>
      <w:r w:rsidRPr="003C0948">
        <w:rPr>
          <w:noProof/>
        </w:rPr>
        <w:tab/>
      </w:r>
      <w:r w:rsidR="005B1C53" w:rsidRPr="003C0948">
        <w:rPr>
          <w:noProof/>
        </w:rPr>
        <w:fldChar w:fldCharType="begin"/>
      </w:r>
      <w:r w:rsidRPr="003C0948">
        <w:rPr>
          <w:noProof/>
        </w:rPr>
        <w:instrText xml:space="preserve"> PAGEREF _Toc474502747 \h </w:instrText>
      </w:r>
      <w:r w:rsidR="005B1C53" w:rsidRPr="003C0948">
        <w:rPr>
          <w:noProof/>
        </w:rPr>
      </w:r>
      <w:r w:rsidR="005B1C53" w:rsidRPr="003C0948">
        <w:rPr>
          <w:noProof/>
        </w:rPr>
        <w:fldChar w:fldCharType="separate"/>
      </w:r>
      <w:r w:rsidR="00717011" w:rsidRPr="003C0948">
        <w:rPr>
          <w:noProof/>
        </w:rPr>
        <w:t>7</w:t>
      </w:r>
      <w:r w:rsidR="005B1C53" w:rsidRPr="003C0948">
        <w:rPr>
          <w:noProof/>
        </w:rPr>
        <w:fldChar w:fldCharType="end"/>
      </w:r>
    </w:p>
    <w:p w:rsidR="00E82692" w:rsidRPr="003C0948" w:rsidRDefault="00E82692">
      <w:pPr>
        <w:pStyle w:val="11"/>
        <w:tabs>
          <w:tab w:val="right" w:leader="dot" w:pos="9061"/>
        </w:tabs>
        <w:rPr>
          <w:noProof/>
        </w:rPr>
      </w:pPr>
      <w:r w:rsidRPr="003C0948">
        <w:rPr>
          <w:noProof/>
        </w:rPr>
        <w:t>Раздел II. Основная информация о финансово-экономическом состоянии эмитента</w:t>
      </w:r>
      <w:r w:rsidRPr="003C0948">
        <w:rPr>
          <w:noProof/>
        </w:rPr>
        <w:tab/>
      </w:r>
      <w:r w:rsidR="005B1C53" w:rsidRPr="003C0948">
        <w:rPr>
          <w:noProof/>
        </w:rPr>
        <w:fldChar w:fldCharType="begin"/>
      </w:r>
      <w:r w:rsidRPr="003C0948">
        <w:rPr>
          <w:noProof/>
        </w:rPr>
        <w:instrText xml:space="preserve"> PAGEREF _Toc474502748 \h </w:instrText>
      </w:r>
      <w:r w:rsidR="005B1C53" w:rsidRPr="003C0948">
        <w:rPr>
          <w:noProof/>
        </w:rPr>
      </w:r>
      <w:r w:rsidR="005B1C53" w:rsidRPr="003C0948">
        <w:rPr>
          <w:noProof/>
        </w:rPr>
        <w:fldChar w:fldCharType="separate"/>
      </w:r>
      <w:r w:rsidR="00717011" w:rsidRPr="003C0948">
        <w:rPr>
          <w:noProof/>
        </w:rPr>
        <w:t>8</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2.1. Показатели финансово-экономической деятельности эмитента</w:t>
      </w:r>
      <w:r w:rsidRPr="003C0948">
        <w:rPr>
          <w:noProof/>
        </w:rPr>
        <w:tab/>
      </w:r>
      <w:r w:rsidR="005B1C53" w:rsidRPr="003C0948">
        <w:rPr>
          <w:noProof/>
        </w:rPr>
        <w:fldChar w:fldCharType="begin"/>
      </w:r>
      <w:r w:rsidRPr="003C0948">
        <w:rPr>
          <w:noProof/>
        </w:rPr>
        <w:instrText xml:space="preserve"> PAGEREF _Toc474502749 \h </w:instrText>
      </w:r>
      <w:r w:rsidR="005B1C53" w:rsidRPr="003C0948">
        <w:rPr>
          <w:noProof/>
        </w:rPr>
      </w:r>
      <w:r w:rsidR="005B1C53" w:rsidRPr="003C0948">
        <w:rPr>
          <w:noProof/>
        </w:rPr>
        <w:fldChar w:fldCharType="separate"/>
      </w:r>
      <w:r w:rsidR="00717011" w:rsidRPr="003C0948">
        <w:rPr>
          <w:noProof/>
        </w:rPr>
        <w:t>8</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2.2. Рыночная капитализация эмитента</w:t>
      </w:r>
      <w:r w:rsidRPr="003C0948">
        <w:rPr>
          <w:noProof/>
        </w:rPr>
        <w:tab/>
      </w:r>
      <w:r w:rsidR="005B1C53" w:rsidRPr="003C0948">
        <w:rPr>
          <w:noProof/>
        </w:rPr>
        <w:fldChar w:fldCharType="begin"/>
      </w:r>
      <w:r w:rsidRPr="003C0948">
        <w:rPr>
          <w:noProof/>
        </w:rPr>
        <w:instrText xml:space="preserve"> PAGEREF _Toc474502750 \h </w:instrText>
      </w:r>
      <w:r w:rsidR="005B1C53" w:rsidRPr="003C0948">
        <w:rPr>
          <w:noProof/>
        </w:rPr>
      </w:r>
      <w:r w:rsidR="005B1C53" w:rsidRPr="003C0948">
        <w:rPr>
          <w:noProof/>
        </w:rPr>
        <w:fldChar w:fldCharType="separate"/>
      </w:r>
      <w:r w:rsidR="00717011" w:rsidRPr="003C0948">
        <w:rPr>
          <w:noProof/>
        </w:rPr>
        <w:t>8</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2.3. Обязательства эмитента</w:t>
      </w:r>
      <w:r w:rsidRPr="003C0948">
        <w:rPr>
          <w:noProof/>
        </w:rPr>
        <w:tab/>
      </w:r>
      <w:r w:rsidR="005B1C53" w:rsidRPr="003C0948">
        <w:rPr>
          <w:noProof/>
        </w:rPr>
        <w:fldChar w:fldCharType="begin"/>
      </w:r>
      <w:r w:rsidRPr="003C0948">
        <w:rPr>
          <w:noProof/>
        </w:rPr>
        <w:instrText xml:space="preserve"> PAGEREF _Toc474502751 \h </w:instrText>
      </w:r>
      <w:r w:rsidR="005B1C53" w:rsidRPr="003C0948">
        <w:rPr>
          <w:noProof/>
        </w:rPr>
      </w:r>
      <w:r w:rsidR="005B1C53" w:rsidRPr="003C0948">
        <w:rPr>
          <w:noProof/>
        </w:rPr>
        <w:fldChar w:fldCharType="separate"/>
      </w:r>
      <w:r w:rsidR="00717011" w:rsidRPr="003C0948">
        <w:rPr>
          <w:noProof/>
        </w:rPr>
        <w:t>9</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2.3.1. Кредиторская задолженность</w:t>
      </w:r>
      <w:r w:rsidRPr="003C0948">
        <w:rPr>
          <w:noProof/>
        </w:rPr>
        <w:tab/>
      </w:r>
      <w:r w:rsidR="005B1C53" w:rsidRPr="003C0948">
        <w:rPr>
          <w:noProof/>
        </w:rPr>
        <w:fldChar w:fldCharType="begin"/>
      </w:r>
      <w:r w:rsidRPr="003C0948">
        <w:rPr>
          <w:noProof/>
        </w:rPr>
        <w:instrText xml:space="preserve"> PAGEREF _Toc474502752 \h </w:instrText>
      </w:r>
      <w:r w:rsidR="005B1C53" w:rsidRPr="003C0948">
        <w:rPr>
          <w:noProof/>
        </w:rPr>
      </w:r>
      <w:r w:rsidR="005B1C53" w:rsidRPr="003C0948">
        <w:rPr>
          <w:noProof/>
        </w:rPr>
        <w:fldChar w:fldCharType="separate"/>
      </w:r>
      <w:r w:rsidR="00717011" w:rsidRPr="003C0948">
        <w:rPr>
          <w:noProof/>
        </w:rPr>
        <w:t>9</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2.3.2. Кредитная история эмитента</w:t>
      </w:r>
      <w:r w:rsidRPr="003C0948">
        <w:rPr>
          <w:noProof/>
        </w:rPr>
        <w:tab/>
      </w:r>
      <w:r w:rsidR="005B1C53" w:rsidRPr="003C0948">
        <w:rPr>
          <w:noProof/>
        </w:rPr>
        <w:fldChar w:fldCharType="begin"/>
      </w:r>
      <w:r w:rsidRPr="003C0948">
        <w:rPr>
          <w:noProof/>
        </w:rPr>
        <w:instrText xml:space="preserve"> PAGEREF _Toc474502753 \h </w:instrText>
      </w:r>
      <w:r w:rsidR="005B1C53" w:rsidRPr="003C0948">
        <w:rPr>
          <w:noProof/>
        </w:rPr>
      </w:r>
      <w:r w:rsidR="005B1C53" w:rsidRPr="003C0948">
        <w:rPr>
          <w:noProof/>
        </w:rPr>
        <w:fldChar w:fldCharType="separate"/>
      </w:r>
      <w:r w:rsidR="00717011" w:rsidRPr="003C0948">
        <w:rPr>
          <w:noProof/>
        </w:rPr>
        <w:t>10</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2.3.3. Обязательства эмитента из предоставленного им обеспечения</w:t>
      </w:r>
      <w:r w:rsidRPr="003C0948">
        <w:rPr>
          <w:noProof/>
        </w:rPr>
        <w:tab/>
      </w:r>
      <w:r w:rsidR="005B1C53" w:rsidRPr="003C0948">
        <w:rPr>
          <w:noProof/>
        </w:rPr>
        <w:fldChar w:fldCharType="begin"/>
      </w:r>
      <w:r w:rsidRPr="003C0948">
        <w:rPr>
          <w:noProof/>
        </w:rPr>
        <w:instrText xml:space="preserve"> PAGEREF _Toc474502754 \h </w:instrText>
      </w:r>
      <w:r w:rsidR="005B1C53" w:rsidRPr="003C0948">
        <w:rPr>
          <w:noProof/>
        </w:rPr>
      </w:r>
      <w:r w:rsidR="005B1C53" w:rsidRPr="003C0948">
        <w:rPr>
          <w:noProof/>
        </w:rPr>
        <w:fldChar w:fldCharType="separate"/>
      </w:r>
      <w:r w:rsidR="00717011" w:rsidRPr="003C0948">
        <w:rPr>
          <w:noProof/>
        </w:rPr>
        <w:t>10</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2.3.4. Прочие обязательства эмитента</w:t>
      </w:r>
      <w:r w:rsidRPr="003C0948">
        <w:rPr>
          <w:noProof/>
        </w:rPr>
        <w:tab/>
      </w:r>
      <w:r w:rsidR="005B1C53" w:rsidRPr="003C0948">
        <w:rPr>
          <w:noProof/>
        </w:rPr>
        <w:fldChar w:fldCharType="begin"/>
      </w:r>
      <w:r w:rsidRPr="003C0948">
        <w:rPr>
          <w:noProof/>
        </w:rPr>
        <w:instrText xml:space="preserve"> PAGEREF _Toc474502755 \h </w:instrText>
      </w:r>
      <w:r w:rsidR="005B1C53" w:rsidRPr="003C0948">
        <w:rPr>
          <w:noProof/>
        </w:rPr>
      </w:r>
      <w:r w:rsidR="005B1C53" w:rsidRPr="003C0948">
        <w:rPr>
          <w:noProof/>
        </w:rPr>
        <w:fldChar w:fldCharType="separate"/>
      </w:r>
      <w:r w:rsidR="00717011" w:rsidRPr="003C0948">
        <w:rPr>
          <w:noProof/>
        </w:rPr>
        <w:t>11</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2.4. Риски, связанные с приобретением размещаемых (размещенных) ценных бумаг</w:t>
      </w:r>
      <w:r w:rsidRPr="003C0948">
        <w:rPr>
          <w:noProof/>
        </w:rPr>
        <w:tab/>
      </w:r>
      <w:r w:rsidR="005B1C53" w:rsidRPr="003C0948">
        <w:rPr>
          <w:noProof/>
        </w:rPr>
        <w:fldChar w:fldCharType="begin"/>
      </w:r>
      <w:r w:rsidRPr="003C0948">
        <w:rPr>
          <w:noProof/>
        </w:rPr>
        <w:instrText xml:space="preserve"> PAGEREF _Toc474502756 \h </w:instrText>
      </w:r>
      <w:r w:rsidR="005B1C53" w:rsidRPr="003C0948">
        <w:rPr>
          <w:noProof/>
        </w:rPr>
      </w:r>
      <w:r w:rsidR="005B1C53" w:rsidRPr="003C0948">
        <w:rPr>
          <w:noProof/>
        </w:rPr>
        <w:fldChar w:fldCharType="separate"/>
      </w:r>
      <w:r w:rsidR="00717011" w:rsidRPr="003C0948">
        <w:rPr>
          <w:noProof/>
        </w:rPr>
        <w:t>11</w:t>
      </w:r>
      <w:r w:rsidR="005B1C53" w:rsidRPr="003C0948">
        <w:rPr>
          <w:noProof/>
        </w:rPr>
        <w:fldChar w:fldCharType="end"/>
      </w:r>
    </w:p>
    <w:p w:rsidR="00E82692" w:rsidRPr="003C0948" w:rsidRDefault="00E82692">
      <w:pPr>
        <w:pStyle w:val="11"/>
        <w:tabs>
          <w:tab w:val="right" w:leader="dot" w:pos="9061"/>
        </w:tabs>
        <w:rPr>
          <w:noProof/>
        </w:rPr>
      </w:pPr>
      <w:r w:rsidRPr="003C0948">
        <w:rPr>
          <w:noProof/>
        </w:rPr>
        <w:t>Раздел III. Подробная информация об эмитенте</w:t>
      </w:r>
      <w:r w:rsidRPr="003C0948">
        <w:rPr>
          <w:noProof/>
        </w:rPr>
        <w:tab/>
      </w:r>
      <w:r w:rsidR="005B1C53" w:rsidRPr="003C0948">
        <w:rPr>
          <w:noProof/>
        </w:rPr>
        <w:fldChar w:fldCharType="begin"/>
      </w:r>
      <w:r w:rsidRPr="003C0948">
        <w:rPr>
          <w:noProof/>
        </w:rPr>
        <w:instrText xml:space="preserve"> PAGEREF _Toc474502757 \h </w:instrText>
      </w:r>
      <w:r w:rsidR="005B1C53" w:rsidRPr="003C0948">
        <w:rPr>
          <w:noProof/>
        </w:rPr>
      </w:r>
      <w:r w:rsidR="005B1C53" w:rsidRPr="003C0948">
        <w:rPr>
          <w:noProof/>
        </w:rPr>
        <w:fldChar w:fldCharType="separate"/>
      </w:r>
      <w:r w:rsidR="00717011" w:rsidRPr="003C0948">
        <w:rPr>
          <w:noProof/>
        </w:rPr>
        <w:t>11</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3.1. История создания и развитие эмитента</w:t>
      </w:r>
      <w:r w:rsidRPr="003C0948">
        <w:rPr>
          <w:noProof/>
        </w:rPr>
        <w:tab/>
      </w:r>
      <w:r w:rsidR="005B1C53" w:rsidRPr="003C0948">
        <w:rPr>
          <w:noProof/>
        </w:rPr>
        <w:fldChar w:fldCharType="begin"/>
      </w:r>
      <w:r w:rsidRPr="003C0948">
        <w:rPr>
          <w:noProof/>
        </w:rPr>
        <w:instrText xml:space="preserve"> PAGEREF _Toc474502758 \h </w:instrText>
      </w:r>
      <w:r w:rsidR="005B1C53" w:rsidRPr="003C0948">
        <w:rPr>
          <w:noProof/>
        </w:rPr>
      </w:r>
      <w:r w:rsidR="005B1C53" w:rsidRPr="003C0948">
        <w:rPr>
          <w:noProof/>
        </w:rPr>
        <w:fldChar w:fldCharType="separate"/>
      </w:r>
      <w:r w:rsidR="00717011" w:rsidRPr="003C0948">
        <w:rPr>
          <w:noProof/>
        </w:rPr>
        <w:t>11</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3.1.1. Данные о фирменном наименовании (наименовании) эмитента</w:t>
      </w:r>
      <w:r w:rsidRPr="003C0948">
        <w:rPr>
          <w:noProof/>
        </w:rPr>
        <w:tab/>
      </w:r>
      <w:r w:rsidR="005B1C53" w:rsidRPr="003C0948">
        <w:rPr>
          <w:noProof/>
        </w:rPr>
        <w:fldChar w:fldCharType="begin"/>
      </w:r>
      <w:r w:rsidRPr="003C0948">
        <w:rPr>
          <w:noProof/>
        </w:rPr>
        <w:instrText xml:space="preserve"> PAGEREF _Toc474502759 \h </w:instrText>
      </w:r>
      <w:r w:rsidR="005B1C53" w:rsidRPr="003C0948">
        <w:rPr>
          <w:noProof/>
        </w:rPr>
      </w:r>
      <w:r w:rsidR="005B1C53" w:rsidRPr="003C0948">
        <w:rPr>
          <w:noProof/>
        </w:rPr>
        <w:fldChar w:fldCharType="separate"/>
      </w:r>
      <w:r w:rsidR="00717011" w:rsidRPr="003C0948">
        <w:rPr>
          <w:noProof/>
        </w:rPr>
        <w:t>11</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3.1.2. Сведения о государственной регистрации эмитента</w:t>
      </w:r>
      <w:r w:rsidRPr="003C0948">
        <w:rPr>
          <w:noProof/>
        </w:rPr>
        <w:tab/>
      </w:r>
      <w:r w:rsidR="005B1C53" w:rsidRPr="003C0948">
        <w:rPr>
          <w:noProof/>
        </w:rPr>
        <w:fldChar w:fldCharType="begin"/>
      </w:r>
      <w:r w:rsidRPr="003C0948">
        <w:rPr>
          <w:noProof/>
        </w:rPr>
        <w:instrText xml:space="preserve"> PAGEREF _Toc474502760 \h </w:instrText>
      </w:r>
      <w:r w:rsidR="005B1C53" w:rsidRPr="003C0948">
        <w:rPr>
          <w:noProof/>
        </w:rPr>
      </w:r>
      <w:r w:rsidR="005B1C53" w:rsidRPr="003C0948">
        <w:rPr>
          <w:noProof/>
        </w:rPr>
        <w:fldChar w:fldCharType="separate"/>
      </w:r>
      <w:r w:rsidR="00717011" w:rsidRPr="003C0948">
        <w:rPr>
          <w:noProof/>
        </w:rPr>
        <w:t>11</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3.1.3. Сведения о создании и развитии эмитента</w:t>
      </w:r>
      <w:r w:rsidRPr="003C0948">
        <w:rPr>
          <w:noProof/>
        </w:rPr>
        <w:tab/>
      </w:r>
      <w:r w:rsidR="005B1C53" w:rsidRPr="003C0948">
        <w:rPr>
          <w:noProof/>
        </w:rPr>
        <w:fldChar w:fldCharType="begin"/>
      </w:r>
      <w:r w:rsidRPr="003C0948">
        <w:rPr>
          <w:noProof/>
        </w:rPr>
        <w:instrText xml:space="preserve"> PAGEREF _Toc474502761 \h </w:instrText>
      </w:r>
      <w:r w:rsidR="005B1C53" w:rsidRPr="003C0948">
        <w:rPr>
          <w:noProof/>
        </w:rPr>
      </w:r>
      <w:r w:rsidR="005B1C53" w:rsidRPr="003C0948">
        <w:rPr>
          <w:noProof/>
        </w:rPr>
        <w:fldChar w:fldCharType="separate"/>
      </w:r>
      <w:r w:rsidR="00717011" w:rsidRPr="003C0948">
        <w:rPr>
          <w:noProof/>
        </w:rPr>
        <w:t>11</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3.1.4. Контактная информация</w:t>
      </w:r>
      <w:r w:rsidRPr="003C0948">
        <w:rPr>
          <w:noProof/>
        </w:rPr>
        <w:tab/>
      </w:r>
      <w:r w:rsidR="005B1C53" w:rsidRPr="003C0948">
        <w:rPr>
          <w:noProof/>
        </w:rPr>
        <w:fldChar w:fldCharType="begin"/>
      </w:r>
      <w:r w:rsidRPr="003C0948">
        <w:rPr>
          <w:noProof/>
        </w:rPr>
        <w:instrText xml:space="preserve"> PAGEREF _Toc474502762 \h </w:instrText>
      </w:r>
      <w:r w:rsidR="005B1C53" w:rsidRPr="003C0948">
        <w:rPr>
          <w:noProof/>
        </w:rPr>
      </w:r>
      <w:r w:rsidR="005B1C53" w:rsidRPr="003C0948">
        <w:rPr>
          <w:noProof/>
        </w:rPr>
        <w:fldChar w:fldCharType="separate"/>
      </w:r>
      <w:r w:rsidR="00717011" w:rsidRPr="003C0948">
        <w:rPr>
          <w:noProof/>
        </w:rPr>
        <w:t>11</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3.1.5. Идентификационный номер налогоплательщика</w:t>
      </w:r>
      <w:r w:rsidRPr="003C0948">
        <w:rPr>
          <w:noProof/>
        </w:rPr>
        <w:tab/>
      </w:r>
      <w:r w:rsidR="005B1C53" w:rsidRPr="003C0948">
        <w:rPr>
          <w:noProof/>
        </w:rPr>
        <w:fldChar w:fldCharType="begin"/>
      </w:r>
      <w:r w:rsidRPr="003C0948">
        <w:rPr>
          <w:noProof/>
        </w:rPr>
        <w:instrText xml:space="preserve"> PAGEREF _Toc474502763 \h </w:instrText>
      </w:r>
      <w:r w:rsidR="005B1C53" w:rsidRPr="003C0948">
        <w:rPr>
          <w:noProof/>
        </w:rPr>
      </w:r>
      <w:r w:rsidR="005B1C53" w:rsidRPr="003C0948">
        <w:rPr>
          <w:noProof/>
        </w:rPr>
        <w:fldChar w:fldCharType="separate"/>
      </w:r>
      <w:r w:rsidR="00717011" w:rsidRPr="003C0948">
        <w:rPr>
          <w:noProof/>
        </w:rPr>
        <w:t>12</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3.1.6. Филиалы и представительства эмитента</w:t>
      </w:r>
      <w:r w:rsidRPr="003C0948">
        <w:rPr>
          <w:noProof/>
        </w:rPr>
        <w:tab/>
      </w:r>
      <w:r w:rsidR="005B1C53" w:rsidRPr="003C0948">
        <w:rPr>
          <w:noProof/>
        </w:rPr>
        <w:fldChar w:fldCharType="begin"/>
      </w:r>
      <w:r w:rsidRPr="003C0948">
        <w:rPr>
          <w:noProof/>
        </w:rPr>
        <w:instrText xml:space="preserve"> PAGEREF _Toc474502764 \h </w:instrText>
      </w:r>
      <w:r w:rsidR="005B1C53" w:rsidRPr="003C0948">
        <w:rPr>
          <w:noProof/>
        </w:rPr>
      </w:r>
      <w:r w:rsidR="005B1C53" w:rsidRPr="003C0948">
        <w:rPr>
          <w:noProof/>
        </w:rPr>
        <w:fldChar w:fldCharType="separate"/>
      </w:r>
      <w:r w:rsidR="00717011" w:rsidRPr="003C0948">
        <w:rPr>
          <w:noProof/>
        </w:rPr>
        <w:t>12</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3.2. Основная хозяйственная деятельность эмитента</w:t>
      </w:r>
      <w:r w:rsidRPr="003C0948">
        <w:rPr>
          <w:noProof/>
        </w:rPr>
        <w:tab/>
      </w:r>
      <w:r w:rsidR="005B1C53" w:rsidRPr="003C0948">
        <w:rPr>
          <w:noProof/>
        </w:rPr>
        <w:fldChar w:fldCharType="begin"/>
      </w:r>
      <w:r w:rsidRPr="003C0948">
        <w:rPr>
          <w:noProof/>
        </w:rPr>
        <w:instrText xml:space="preserve"> PAGEREF _Toc474502765 \h </w:instrText>
      </w:r>
      <w:r w:rsidR="005B1C53" w:rsidRPr="003C0948">
        <w:rPr>
          <w:noProof/>
        </w:rPr>
      </w:r>
      <w:r w:rsidR="005B1C53" w:rsidRPr="003C0948">
        <w:rPr>
          <w:noProof/>
        </w:rPr>
        <w:fldChar w:fldCharType="separate"/>
      </w:r>
      <w:r w:rsidR="00717011" w:rsidRPr="003C0948">
        <w:rPr>
          <w:noProof/>
        </w:rPr>
        <w:t>12</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3.2.1. Основные виды экономической деятельности эмитента</w:t>
      </w:r>
      <w:r w:rsidRPr="003C0948">
        <w:rPr>
          <w:noProof/>
        </w:rPr>
        <w:tab/>
      </w:r>
      <w:r w:rsidR="005B1C53" w:rsidRPr="003C0948">
        <w:rPr>
          <w:noProof/>
        </w:rPr>
        <w:fldChar w:fldCharType="begin"/>
      </w:r>
      <w:r w:rsidRPr="003C0948">
        <w:rPr>
          <w:noProof/>
        </w:rPr>
        <w:instrText xml:space="preserve"> PAGEREF _Toc474502766 \h </w:instrText>
      </w:r>
      <w:r w:rsidR="005B1C53" w:rsidRPr="003C0948">
        <w:rPr>
          <w:noProof/>
        </w:rPr>
      </w:r>
      <w:r w:rsidR="005B1C53" w:rsidRPr="003C0948">
        <w:rPr>
          <w:noProof/>
        </w:rPr>
        <w:fldChar w:fldCharType="separate"/>
      </w:r>
      <w:r w:rsidR="00717011" w:rsidRPr="003C0948">
        <w:rPr>
          <w:noProof/>
        </w:rPr>
        <w:t>12</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3.2.2. Основная хозяйственная деятельность эмитента</w:t>
      </w:r>
      <w:r w:rsidRPr="003C0948">
        <w:rPr>
          <w:noProof/>
        </w:rPr>
        <w:tab/>
      </w:r>
      <w:r w:rsidR="005B1C53" w:rsidRPr="003C0948">
        <w:rPr>
          <w:noProof/>
        </w:rPr>
        <w:fldChar w:fldCharType="begin"/>
      </w:r>
      <w:r w:rsidRPr="003C0948">
        <w:rPr>
          <w:noProof/>
        </w:rPr>
        <w:instrText xml:space="preserve"> PAGEREF _Toc474502767 \h </w:instrText>
      </w:r>
      <w:r w:rsidR="005B1C53" w:rsidRPr="003C0948">
        <w:rPr>
          <w:noProof/>
        </w:rPr>
      </w:r>
      <w:r w:rsidR="005B1C53" w:rsidRPr="003C0948">
        <w:rPr>
          <w:noProof/>
        </w:rPr>
        <w:fldChar w:fldCharType="separate"/>
      </w:r>
      <w:r w:rsidR="00717011" w:rsidRPr="003C0948">
        <w:rPr>
          <w:noProof/>
        </w:rPr>
        <w:t>13</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3.2.3. Материалы, товары (сырье) и поставщики эмитента</w:t>
      </w:r>
      <w:r w:rsidRPr="003C0948">
        <w:rPr>
          <w:noProof/>
        </w:rPr>
        <w:tab/>
      </w:r>
      <w:r w:rsidR="005B1C53" w:rsidRPr="003C0948">
        <w:rPr>
          <w:noProof/>
        </w:rPr>
        <w:fldChar w:fldCharType="begin"/>
      </w:r>
      <w:r w:rsidRPr="003C0948">
        <w:rPr>
          <w:noProof/>
        </w:rPr>
        <w:instrText xml:space="preserve"> PAGEREF _Toc474502768 \h </w:instrText>
      </w:r>
      <w:r w:rsidR="005B1C53" w:rsidRPr="003C0948">
        <w:rPr>
          <w:noProof/>
        </w:rPr>
      </w:r>
      <w:r w:rsidR="005B1C53" w:rsidRPr="003C0948">
        <w:rPr>
          <w:noProof/>
        </w:rPr>
        <w:fldChar w:fldCharType="separate"/>
      </w:r>
      <w:r w:rsidR="00717011" w:rsidRPr="003C0948">
        <w:rPr>
          <w:noProof/>
        </w:rPr>
        <w:t>13</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3.2.4. Рынки сбыта продукции (работ, услуг) эмитента</w:t>
      </w:r>
      <w:r w:rsidRPr="003C0948">
        <w:rPr>
          <w:noProof/>
        </w:rPr>
        <w:tab/>
      </w:r>
      <w:r w:rsidR="005B1C53" w:rsidRPr="003C0948">
        <w:rPr>
          <w:noProof/>
        </w:rPr>
        <w:fldChar w:fldCharType="begin"/>
      </w:r>
      <w:r w:rsidRPr="003C0948">
        <w:rPr>
          <w:noProof/>
        </w:rPr>
        <w:instrText xml:space="preserve"> PAGEREF _Toc474502769 \h </w:instrText>
      </w:r>
      <w:r w:rsidR="005B1C53" w:rsidRPr="003C0948">
        <w:rPr>
          <w:noProof/>
        </w:rPr>
      </w:r>
      <w:r w:rsidR="005B1C53" w:rsidRPr="003C0948">
        <w:rPr>
          <w:noProof/>
        </w:rPr>
        <w:fldChar w:fldCharType="separate"/>
      </w:r>
      <w:r w:rsidR="00717011" w:rsidRPr="003C0948">
        <w:rPr>
          <w:noProof/>
        </w:rPr>
        <w:t>13</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3.2.5. Сведения о наличии у эмитента разрешений (лицензий) или допусков к отдельным видам работ</w:t>
      </w:r>
      <w:r w:rsidRPr="003C0948">
        <w:rPr>
          <w:noProof/>
        </w:rPr>
        <w:tab/>
      </w:r>
      <w:r w:rsidR="005B1C53" w:rsidRPr="003C0948">
        <w:rPr>
          <w:noProof/>
        </w:rPr>
        <w:fldChar w:fldCharType="begin"/>
      </w:r>
      <w:r w:rsidRPr="003C0948">
        <w:rPr>
          <w:noProof/>
        </w:rPr>
        <w:instrText xml:space="preserve"> PAGEREF _Toc474502770 \h </w:instrText>
      </w:r>
      <w:r w:rsidR="005B1C53" w:rsidRPr="003C0948">
        <w:rPr>
          <w:noProof/>
        </w:rPr>
      </w:r>
      <w:r w:rsidR="005B1C53" w:rsidRPr="003C0948">
        <w:rPr>
          <w:noProof/>
        </w:rPr>
        <w:fldChar w:fldCharType="separate"/>
      </w:r>
      <w:r w:rsidR="00717011" w:rsidRPr="003C0948">
        <w:rPr>
          <w:noProof/>
        </w:rPr>
        <w:t>13</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3.2.6. Сведения о деятельности отдельных категорий эмитентов</w:t>
      </w:r>
      <w:r w:rsidRPr="003C0948">
        <w:rPr>
          <w:noProof/>
        </w:rPr>
        <w:tab/>
      </w:r>
      <w:r w:rsidR="005B1C53" w:rsidRPr="003C0948">
        <w:rPr>
          <w:noProof/>
        </w:rPr>
        <w:fldChar w:fldCharType="begin"/>
      </w:r>
      <w:r w:rsidRPr="003C0948">
        <w:rPr>
          <w:noProof/>
        </w:rPr>
        <w:instrText xml:space="preserve"> PAGEREF _Toc474502771 \h </w:instrText>
      </w:r>
      <w:r w:rsidR="005B1C53" w:rsidRPr="003C0948">
        <w:rPr>
          <w:noProof/>
        </w:rPr>
      </w:r>
      <w:r w:rsidR="005B1C53" w:rsidRPr="003C0948">
        <w:rPr>
          <w:noProof/>
        </w:rPr>
        <w:fldChar w:fldCharType="separate"/>
      </w:r>
      <w:r w:rsidR="00717011" w:rsidRPr="003C0948">
        <w:rPr>
          <w:noProof/>
        </w:rPr>
        <w:t>13</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3.2.7. Дополнительные требования к эмитентам, основной деятельностью которых является добыча полезных ископаемых</w:t>
      </w:r>
      <w:r w:rsidRPr="003C0948">
        <w:rPr>
          <w:noProof/>
        </w:rPr>
        <w:tab/>
      </w:r>
      <w:r w:rsidR="005B1C53" w:rsidRPr="003C0948">
        <w:rPr>
          <w:noProof/>
        </w:rPr>
        <w:fldChar w:fldCharType="begin"/>
      </w:r>
      <w:r w:rsidRPr="003C0948">
        <w:rPr>
          <w:noProof/>
        </w:rPr>
        <w:instrText xml:space="preserve"> PAGEREF _Toc474502772 \h </w:instrText>
      </w:r>
      <w:r w:rsidR="005B1C53" w:rsidRPr="003C0948">
        <w:rPr>
          <w:noProof/>
        </w:rPr>
      </w:r>
      <w:r w:rsidR="005B1C53" w:rsidRPr="003C0948">
        <w:rPr>
          <w:noProof/>
        </w:rPr>
        <w:fldChar w:fldCharType="separate"/>
      </w:r>
      <w:r w:rsidR="00717011" w:rsidRPr="003C0948">
        <w:rPr>
          <w:noProof/>
        </w:rPr>
        <w:t>13</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3.2.8. Дополнительные требования к эмитентам, основной деятельностью которых является оказание услуг связи</w:t>
      </w:r>
      <w:r w:rsidRPr="003C0948">
        <w:rPr>
          <w:noProof/>
        </w:rPr>
        <w:tab/>
      </w:r>
      <w:r w:rsidR="005B1C53" w:rsidRPr="003C0948">
        <w:rPr>
          <w:noProof/>
        </w:rPr>
        <w:fldChar w:fldCharType="begin"/>
      </w:r>
      <w:r w:rsidRPr="003C0948">
        <w:rPr>
          <w:noProof/>
        </w:rPr>
        <w:instrText xml:space="preserve"> PAGEREF _Toc474502773 \h </w:instrText>
      </w:r>
      <w:r w:rsidR="005B1C53" w:rsidRPr="003C0948">
        <w:rPr>
          <w:noProof/>
        </w:rPr>
      </w:r>
      <w:r w:rsidR="005B1C53" w:rsidRPr="003C0948">
        <w:rPr>
          <w:noProof/>
        </w:rPr>
        <w:fldChar w:fldCharType="separate"/>
      </w:r>
      <w:r w:rsidR="00717011" w:rsidRPr="003C0948">
        <w:rPr>
          <w:noProof/>
        </w:rPr>
        <w:t>13</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3.3. Планы будущей деятельности эмитента</w:t>
      </w:r>
      <w:r w:rsidRPr="003C0948">
        <w:rPr>
          <w:noProof/>
        </w:rPr>
        <w:tab/>
      </w:r>
      <w:r w:rsidR="005B1C53" w:rsidRPr="003C0948">
        <w:rPr>
          <w:noProof/>
        </w:rPr>
        <w:fldChar w:fldCharType="begin"/>
      </w:r>
      <w:r w:rsidRPr="003C0948">
        <w:rPr>
          <w:noProof/>
        </w:rPr>
        <w:instrText xml:space="preserve"> PAGEREF _Toc474502774 \h </w:instrText>
      </w:r>
      <w:r w:rsidR="005B1C53" w:rsidRPr="003C0948">
        <w:rPr>
          <w:noProof/>
        </w:rPr>
      </w:r>
      <w:r w:rsidR="005B1C53" w:rsidRPr="003C0948">
        <w:rPr>
          <w:noProof/>
        </w:rPr>
        <w:fldChar w:fldCharType="separate"/>
      </w:r>
      <w:r w:rsidR="00717011" w:rsidRPr="003C0948">
        <w:rPr>
          <w:noProof/>
        </w:rPr>
        <w:t>13</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3.4. Участие эмитента в банковских группах, банковских холдингах, холдингах и ассоциациях</w:t>
      </w:r>
      <w:r w:rsidRPr="003C0948">
        <w:rPr>
          <w:noProof/>
        </w:rPr>
        <w:tab/>
      </w:r>
      <w:r w:rsidR="005B1C53" w:rsidRPr="003C0948">
        <w:rPr>
          <w:noProof/>
        </w:rPr>
        <w:fldChar w:fldCharType="begin"/>
      </w:r>
      <w:r w:rsidRPr="003C0948">
        <w:rPr>
          <w:noProof/>
        </w:rPr>
        <w:instrText xml:space="preserve"> PAGEREF _Toc474502775 \h </w:instrText>
      </w:r>
      <w:r w:rsidR="005B1C53" w:rsidRPr="003C0948">
        <w:rPr>
          <w:noProof/>
        </w:rPr>
      </w:r>
      <w:r w:rsidR="005B1C53" w:rsidRPr="003C0948">
        <w:rPr>
          <w:noProof/>
        </w:rPr>
        <w:fldChar w:fldCharType="separate"/>
      </w:r>
      <w:r w:rsidR="00717011" w:rsidRPr="003C0948">
        <w:rPr>
          <w:noProof/>
        </w:rPr>
        <w:t>13</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3.5. Подконтрольные эмитенту организации, имеющие для него существенное значение</w:t>
      </w:r>
      <w:r w:rsidRPr="003C0948">
        <w:rPr>
          <w:noProof/>
        </w:rPr>
        <w:tab/>
      </w:r>
      <w:r w:rsidR="005B1C53" w:rsidRPr="003C0948">
        <w:rPr>
          <w:noProof/>
        </w:rPr>
        <w:fldChar w:fldCharType="begin"/>
      </w:r>
      <w:r w:rsidRPr="003C0948">
        <w:rPr>
          <w:noProof/>
        </w:rPr>
        <w:instrText xml:space="preserve"> PAGEREF _Toc474502776 \h </w:instrText>
      </w:r>
      <w:r w:rsidR="005B1C53" w:rsidRPr="003C0948">
        <w:rPr>
          <w:noProof/>
        </w:rPr>
      </w:r>
      <w:r w:rsidR="005B1C53" w:rsidRPr="003C0948">
        <w:rPr>
          <w:noProof/>
        </w:rPr>
        <w:fldChar w:fldCharType="separate"/>
      </w:r>
      <w:r w:rsidR="00717011" w:rsidRPr="003C0948">
        <w:rPr>
          <w:noProof/>
        </w:rPr>
        <w:t>13</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sidRPr="003C0948">
        <w:rPr>
          <w:noProof/>
        </w:rPr>
        <w:tab/>
      </w:r>
      <w:r w:rsidR="005B1C53" w:rsidRPr="003C0948">
        <w:rPr>
          <w:noProof/>
        </w:rPr>
        <w:fldChar w:fldCharType="begin"/>
      </w:r>
      <w:r w:rsidRPr="003C0948">
        <w:rPr>
          <w:noProof/>
        </w:rPr>
        <w:instrText xml:space="preserve"> PAGEREF _Toc474502777 \h </w:instrText>
      </w:r>
      <w:r w:rsidR="005B1C53" w:rsidRPr="003C0948">
        <w:rPr>
          <w:noProof/>
        </w:rPr>
      </w:r>
      <w:r w:rsidR="005B1C53" w:rsidRPr="003C0948">
        <w:rPr>
          <w:noProof/>
        </w:rPr>
        <w:fldChar w:fldCharType="separate"/>
      </w:r>
      <w:r w:rsidR="00717011" w:rsidRPr="003C0948">
        <w:rPr>
          <w:noProof/>
        </w:rPr>
        <w:t>13</w:t>
      </w:r>
      <w:r w:rsidR="005B1C53" w:rsidRPr="003C0948">
        <w:rPr>
          <w:noProof/>
        </w:rPr>
        <w:fldChar w:fldCharType="end"/>
      </w:r>
    </w:p>
    <w:p w:rsidR="00E82692" w:rsidRPr="003C0948" w:rsidRDefault="00E82692">
      <w:pPr>
        <w:pStyle w:val="11"/>
        <w:tabs>
          <w:tab w:val="right" w:leader="dot" w:pos="9061"/>
        </w:tabs>
        <w:rPr>
          <w:noProof/>
        </w:rPr>
      </w:pPr>
      <w:r w:rsidRPr="003C0948">
        <w:rPr>
          <w:noProof/>
        </w:rPr>
        <w:t>Раздел IV. Сведения о финансово-хозяйственной деятельности эмитента</w:t>
      </w:r>
      <w:r w:rsidRPr="003C0948">
        <w:rPr>
          <w:noProof/>
        </w:rPr>
        <w:tab/>
      </w:r>
      <w:r w:rsidR="005B1C53" w:rsidRPr="003C0948">
        <w:rPr>
          <w:noProof/>
        </w:rPr>
        <w:fldChar w:fldCharType="begin"/>
      </w:r>
      <w:r w:rsidRPr="003C0948">
        <w:rPr>
          <w:noProof/>
        </w:rPr>
        <w:instrText xml:space="preserve"> PAGEREF _Toc474502778 \h </w:instrText>
      </w:r>
      <w:r w:rsidR="005B1C53" w:rsidRPr="003C0948">
        <w:rPr>
          <w:noProof/>
        </w:rPr>
      </w:r>
      <w:r w:rsidR="005B1C53" w:rsidRPr="003C0948">
        <w:rPr>
          <w:noProof/>
        </w:rPr>
        <w:fldChar w:fldCharType="separate"/>
      </w:r>
      <w:r w:rsidR="00717011" w:rsidRPr="003C0948">
        <w:rPr>
          <w:noProof/>
        </w:rPr>
        <w:t>14</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4.1. Результаты финансово-хозяйственной деятельности эмитента</w:t>
      </w:r>
      <w:r w:rsidRPr="003C0948">
        <w:rPr>
          <w:noProof/>
        </w:rPr>
        <w:tab/>
      </w:r>
      <w:r w:rsidR="005B1C53" w:rsidRPr="003C0948">
        <w:rPr>
          <w:noProof/>
        </w:rPr>
        <w:fldChar w:fldCharType="begin"/>
      </w:r>
      <w:r w:rsidRPr="003C0948">
        <w:rPr>
          <w:noProof/>
        </w:rPr>
        <w:instrText xml:space="preserve"> PAGEREF _Toc474502779 \h </w:instrText>
      </w:r>
      <w:r w:rsidR="005B1C53" w:rsidRPr="003C0948">
        <w:rPr>
          <w:noProof/>
        </w:rPr>
      </w:r>
      <w:r w:rsidR="005B1C53" w:rsidRPr="003C0948">
        <w:rPr>
          <w:noProof/>
        </w:rPr>
        <w:fldChar w:fldCharType="separate"/>
      </w:r>
      <w:r w:rsidR="00717011" w:rsidRPr="003C0948">
        <w:rPr>
          <w:noProof/>
        </w:rPr>
        <w:t>14</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4.2. Ликвидность эмитента, достаточность капитала и оборотных средств</w:t>
      </w:r>
      <w:r w:rsidRPr="003C0948">
        <w:rPr>
          <w:noProof/>
        </w:rPr>
        <w:tab/>
      </w:r>
      <w:r w:rsidR="005B1C53" w:rsidRPr="003C0948">
        <w:rPr>
          <w:noProof/>
        </w:rPr>
        <w:fldChar w:fldCharType="begin"/>
      </w:r>
      <w:r w:rsidRPr="003C0948">
        <w:rPr>
          <w:noProof/>
        </w:rPr>
        <w:instrText xml:space="preserve"> PAGEREF _Toc474502780 \h </w:instrText>
      </w:r>
      <w:r w:rsidR="005B1C53" w:rsidRPr="003C0948">
        <w:rPr>
          <w:noProof/>
        </w:rPr>
      </w:r>
      <w:r w:rsidR="005B1C53" w:rsidRPr="003C0948">
        <w:rPr>
          <w:noProof/>
        </w:rPr>
        <w:fldChar w:fldCharType="separate"/>
      </w:r>
      <w:r w:rsidR="00717011" w:rsidRPr="003C0948">
        <w:rPr>
          <w:noProof/>
        </w:rPr>
        <w:t>14</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4.3. Финансовые вложения эмитента</w:t>
      </w:r>
      <w:r w:rsidRPr="003C0948">
        <w:rPr>
          <w:noProof/>
        </w:rPr>
        <w:tab/>
      </w:r>
      <w:r w:rsidR="005B1C53" w:rsidRPr="003C0948">
        <w:rPr>
          <w:noProof/>
        </w:rPr>
        <w:fldChar w:fldCharType="begin"/>
      </w:r>
      <w:r w:rsidRPr="003C0948">
        <w:rPr>
          <w:noProof/>
        </w:rPr>
        <w:instrText xml:space="preserve"> PAGEREF _Toc474502781 \h </w:instrText>
      </w:r>
      <w:r w:rsidR="005B1C53" w:rsidRPr="003C0948">
        <w:rPr>
          <w:noProof/>
        </w:rPr>
      </w:r>
      <w:r w:rsidR="005B1C53" w:rsidRPr="003C0948">
        <w:rPr>
          <w:noProof/>
        </w:rPr>
        <w:fldChar w:fldCharType="separate"/>
      </w:r>
      <w:r w:rsidR="00717011" w:rsidRPr="003C0948">
        <w:rPr>
          <w:noProof/>
        </w:rPr>
        <w:t>14</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4.4. Нематериальные активы эмитента</w:t>
      </w:r>
      <w:r w:rsidRPr="003C0948">
        <w:rPr>
          <w:noProof/>
        </w:rPr>
        <w:tab/>
      </w:r>
      <w:r w:rsidR="005B1C53" w:rsidRPr="003C0948">
        <w:rPr>
          <w:noProof/>
        </w:rPr>
        <w:fldChar w:fldCharType="begin"/>
      </w:r>
      <w:r w:rsidRPr="003C0948">
        <w:rPr>
          <w:noProof/>
        </w:rPr>
        <w:instrText xml:space="preserve"> PAGEREF _Toc474502782 \h </w:instrText>
      </w:r>
      <w:r w:rsidR="005B1C53" w:rsidRPr="003C0948">
        <w:rPr>
          <w:noProof/>
        </w:rPr>
      </w:r>
      <w:r w:rsidR="005B1C53" w:rsidRPr="003C0948">
        <w:rPr>
          <w:noProof/>
        </w:rPr>
        <w:fldChar w:fldCharType="separate"/>
      </w:r>
      <w:r w:rsidR="00717011" w:rsidRPr="003C0948">
        <w:rPr>
          <w:noProof/>
        </w:rPr>
        <w:t>14</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sidRPr="003C0948">
        <w:rPr>
          <w:noProof/>
        </w:rPr>
        <w:tab/>
      </w:r>
      <w:r w:rsidR="005B1C53" w:rsidRPr="003C0948">
        <w:rPr>
          <w:noProof/>
        </w:rPr>
        <w:fldChar w:fldCharType="begin"/>
      </w:r>
      <w:r w:rsidRPr="003C0948">
        <w:rPr>
          <w:noProof/>
        </w:rPr>
        <w:instrText xml:space="preserve"> PAGEREF _Toc474502783 \h </w:instrText>
      </w:r>
      <w:r w:rsidR="005B1C53" w:rsidRPr="003C0948">
        <w:rPr>
          <w:noProof/>
        </w:rPr>
      </w:r>
      <w:r w:rsidR="005B1C53" w:rsidRPr="003C0948">
        <w:rPr>
          <w:noProof/>
        </w:rPr>
        <w:fldChar w:fldCharType="separate"/>
      </w:r>
      <w:r w:rsidR="00717011" w:rsidRPr="003C0948">
        <w:rPr>
          <w:noProof/>
        </w:rPr>
        <w:t>14</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4.6. Анализ тенденций развития в сфере основной деятельности эмитента</w:t>
      </w:r>
      <w:r w:rsidRPr="003C0948">
        <w:rPr>
          <w:noProof/>
        </w:rPr>
        <w:tab/>
      </w:r>
      <w:r w:rsidR="005B1C53" w:rsidRPr="003C0948">
        <w:rPr>
          <w:noProof/>
        </w:rPr>
        <w:fldChar w:fldCharType="begin"/>
      </w:r>
      <w:r w:rsidRPr="003C0948">
        <w:rPr>
          <w:noProof/>
        </w:rPr>
        <w:instrText xml:space="preserve"> PAGEREF _Toc474502784 \h </w:instrText>
      </w:r>
      <w:r w:rsidR="005B1C53" w:rsidRPr="003C0948">
        <w:rPr>
          <w:noProof/>
        </w:rPr>
      </w:r>
      <w:r w:rsidR="005B1C53" w:rsidRPr="003C0948">
        <w:rPr>
          <w:noProof/>
        </w:rPr>
        <w:fldChar w:fldCharType="separate"/>
      </w:r>
      <w:r w:rsidR="00717011" w:rsidRPr="003C0948">
        <w:rPr>
          <w:noProof/>
        </w:rPr>
        <w:t>14</w:t>
      </w:r>
      <w:r w:rsidR="005B1C53" w:rsidRPr="003C0948">
        <w:rPr>
          <w:noProof/>
        </w:rPr>
        <w:fldChar w:fldCharType="end"/>
      </w:r>
    </w:p>
    <w:p w:rsidR="00E82692" w:rsidRPr="003C0948" w:rsidRDefault="00E82692">
      <w:pPr>
        <w:pStyle w:val="21"/>
        <w:tabs>
          <w:tab w:val="right" w:leader="dot" w:pos="9061"/>
        </w:tabs>
        <w:rPr>
          <w:noProof/>
        </w:rPr>
      </w:pPr>
      <w:r w:rsidRPr="003C0948">
        <w:rPr>
          <w:noProof/>
        </w:rPr>
        <w:lastRenderedPageBreak/>
        <w:t>4.7. Анализ факторов и условий, влияющих на деятельность эмитента</w:t>
      </w:r>
      <w:r w:rsidRPr="003C0948">
        <w:rPr>
          <w:noProof/>
        </w:rPr>
        <w:tab/>
      </w:r>
      <w:r w:rsidR="005B1C53" w:rsidRPr="003C0948">
        <w:rPr>
          <w:noProof/>
        </w:rPr>
        <w:fldChar w:fldCharType="begin"/>
      </w:r>
      <w:r w:rsidRPr="003C0948">
        <w:rPr>
          <w:noProof/>
        </w:rPr>
        <w:instrText xml:space="preserve"> PAGEREF _Toc474502785 \h </w:instrText>
      </w:r>
      <w:r w:rsidR="005B1C53" w:rsidRPr="003C0948">
        <w:rPr>
          <w:noProof/>
        </w:rPr>
      </w:r>
      <w:r w:rsidR="005B1C53" w:rsidRPr="003C0948">
        <w:rPr>
          <w:noProof/>
        </w:rPr>
        <w:fldChar w:fldCharType="separate"/>
      </w:r>
      <w:r w:rsidR="00717011" w:rsidRPr="003C0948">
        <w:rPr>
          <w:noProof/>
        </w:rPr>
        <w:t>14</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4.8. Конкуренты эмитента</w:t>
      </w:r>
      <w:r w:rsidRPr="003C0948">
        <w:rPr>
          <w:noProof/>
        </w:rPr>
        <w:tab/>
      </w:r>
      <w:r w:rsidR="005B1C53" w:rsidRPr="003C0948">
        <w:rPr>
          <w:noProof/>
        </w:rPr>
        <w:fldChar w:fldCharType="begin"/>
      </w:r>
      <w:r w:rsidRPr="003C0948">
        <w:rPr>
          <w:noProof/>
        </w:rPr>
        <w:instrText xml:space="preserve"> PAGEREF _Toc474502786 \h </w:instrText>
      </w:r>
      <w:r w:rsidR="005B1C53" w:rsidRPr="003C0948">
        <w:rPr>
          <w:noProof/>
        </w:rPr>
      </w:r>
      <w:r w:rsidR="005B1C53" w:rsidRPr="003C0948">
        <w:rPr>
          <w:noProof/>
        </w:rPr>
        <w:fldChar w:fldCharType="separate"/>
      </w:r>
      <w:r w:rsidR="00717011" w:rsidRPr="003C0948">
        <w:rPr>
          <w:noProof/>
        </w:rPr>
        <w:t>14</w:t>
      </w:r>
      <w:r w:rsidR="005B1C53" w:rsidRPr="003C0948">
        <w:rPr>
          <w:noProof/>
        </w:rPr>
        <w:fldChar w:fldCharType="end"/>
      </w:r>
    </w:p>
    <w:p w:rsidR="00E82692" w:rsidRPr="003C0948" w:rsidRDefault="00E82692">
      <w:pPr>
        <w:pStyle w:val="11"/>
        <w:tabs>
          <w:tab w:val="right" w:leader="dot" w:pos="9061"/>
        </w:tabs>
        <w:rPr>
          <w:noProof/>
        </w:rPr>
      </w:pPr>
      <w:r w:rsidRPr="003C0948">
        <w:rPr>
          <w:noProof/>
        </w:rPr>
        <w:t>Раздел 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sidRPr="003C0948">
        <w:rPr>
          <w:noProof/>
        </w:rPr>
        <w:tab/>
      </w:r>
      <w:r w:rsidR="005B1C53" w:rsidRPr="003C0948">
        <w:rPr>
          <w:noProof/>
        </w:rPr>
        <w:fldChar w:fldCharType="begin"/>
      </w:r>
      <w:r w:rsidRPr="003C0948">
        <w:rPr>
          <w:noProof/>
        </w:rPr>
        <w:instrText xml:space="preserve"> PAGEREF _Toc474502787 \h </w:instrText>
      </w:r>
      <w:r w:rsidR="005B1C53" w:rsidRPr="003C0948">
        <w:rPr>
          <w:noProof/>
        </w:rPr>
      </w:r>
      <w:r w:rsidR="005B1C53" w:rsidRPr="003C0948">
        <w:rPr>
          <w:noProof/>
        </w:rPr>
        <w:fldChar w:fldCharType="separate"/>
      </w:r>
      <w:r w:rsidR="00717011" w:rsidRPr="003C0948">
        <w:rPr>
          <w:noProof/>
        </w:rPr>
        <w:t>14</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5.1. Сведения о структуре и компетенции органов управления эмитента</w:t>
      </w:r>
      <w:r w:rsidRPr="003C0948">
        <w:rPr>
          <w:noProof/>
        </w:rPr>
        <w:tab/>
      </w:r>
      <w:r w:rsidR="005B1C53" w:rsidRPr="003C0948">
        <w:rPr>
          <w:noProof/>
        </w:rPr>
        <w:fldChar w:fldCharType="begin"/>
      </w:r>
      <w:r w:rsidRPr="003C0948">
        <w:rPr>
          <w:noProof/>
        </w:rPr>
        <w:instrText xml:space="preserve"> PAGEREF _Toc474502788 \h </w:instrText>
      </w:r>
      <w:r w:rsidR="005B1C53" w:rsidRPr="003C0948">
        <w:rPr>
          <w:noProof/>
        </w:rPr>
      </w:r>
      <w:r w:rsidR="005B1C53" w:rsidRPr="003C0948">
        <w:rPr>
          <w:noProof/>
        </w:rPr>
        <w:fldChar w:fldCharType="separate"/>
      </w:r>
      <w:r w:rsidR="00717011" w:rsidRPr="003C0948">
        <w:rPr>
          <w:noProof/>
        </w:rPr>
        <w:t>14</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5.2. Информация о лицах, входящих в состав органов управления эмитента</w:t>
      </w:r>
      <w:r w:rsidRPr="003C0948">
        <w:rPr>
          <w:noProof/>
        </w:rPr>
        <w:tab/>
      </w:r>
      <w:r w:rsidR="005B1C53" w:rsidRPr="003C0948">
        <w:rPr>
          <w:noProof/>
        </w:rPr>
        <w:fldChar w:fldCharType="begin"/>
      </w:r>
      <w:r w:rsidRPr="003C0948">
        <w:rPr>
          <w:noProof/>
        </w:rPr>
        <w:instrText xml:space="preserve"> PAGEREF _Toc474502789 \h </w:instrText>
      </w:r>
      <w:r w:rsidR="005B1C53" w:rsidRPr="003C0948">
        <w:rPr>
          <w:noProof/>
        </w:rPr>
      </w:r>
      <w:r w:rsidR="005B1C53" w:rsidRPr="003C0948">
        <w:rPr>
          <w:noProof/>
        </w:rPr>
        <w:fldChar w:fldCharType="separate"/>
      </w:r>
      <w:r w:rsidR="00717011" w:rsidRPr="003C0948">
        <w:rPr>
          <w:noProof/>
        </w:rPr>
        <w:t>14</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5.2.1. Состав совета директоров (наблюдательного совета) эмитента</w:t>
      </w:r>
      <w:r w:rsidRPr="003C0948">
        <w:rPr>
          <w:noProof/>
        </w:rPr>
        <w:tab/>
      </w:r>
      <w:r w:rsidR="005B1C53" w:rsidRPr="003C0948">
        <w:rPr>
          <w:noProof/>
        </w:rPr>
        <w:fldChar w:fldCharType="begin"/>
      </w:r>
      <w:r w:rsidRPr="003C0948">
        <w:rPr>
          <w:noProof/>
        </w:rPr>
        <w:instrText xml:space="preserve"> PAGEREF _Toc474502790 \h </w:instrText>
      </w:r>
      <w:r w:rsidR="005B1C53" w:rsidRPr="003C0948">
        <w:rPr>
          <w:noProof/>
        </w:rPr>
      </w:r>
      <w:r w:rsidR="005B1C53" w:rsidRPr="003C0948">
        <w:rPr>
          <w:noProof/>
        </w:rPr>
        <w:fldChar w:fldCharType="separate"/>
      </w:r>
      <w:r w:rsidR="00717011" w:rsidRPr="003C0948">
        <w:rPr>
          <w:noProof/>
        </w:rPr>
        <w:t>14</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5.2.2. Информация о единоличном исполнительном органе эмитента</w:t>
      </w:r>
      <w:r w:rsidRPr="003C0948">
        <w:rPr>
          <w:noProof/>
        </w:rPr>
        <w:tab/>
      </w:r>
      <w:r w:rsidR="005B1C53" w:rsidRPr="003C0948">
        <w:rPr>
          <w:noProof/>
        </w:rPr>
        <w:fldChar w:fldCharType="begin"/>
      </w:r>
      <w:r w:rsidRPr="003C0948">
        <w:rPr>
          <w:noProof/>
        </w:rPr>
        <w:instrText xml:space="preserve"> PAGEREF _Toc474502791 \h </w:instrText>
      </w:r>
      <w:r w:rsidR="005B1C53" w:rsidRPr="003C0948">
        <w:rPr>
          <w:noProof/>
        </w:rPr>
      </w:r>
      <w:r w:rsidR="005B1C53" w:rsidRPr="003C0948">
        <w:rPr>
          <w:noProof/>
        </w:rPr>
        <w:fldChar w:fldCharType="separate"/>
      </w:r>
      <w:r w:rsidR="00717011" w:rsidRPr="003C0948">
        <w:rPr>
          <w:noProof/>
        </w:rPr>
        <w:t>19</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5.2.3. Состав коллегиального исполнительного органа эмитента</w:t>
      </w:r>
      <w:r w:rsidRPr="003C0948">
        <w:rPr>
          <w:noProof/>
        </w:rPr>
        <w:tab/>
      </w:r>
      <w:r w:rsidR="005B1C53" w:rsidRPr="003C0948">
        <w:rPr>
          <w:noProof/>
        </w:rPr>
        <w:fldChar w:fldCharType="begin"/>
      </w:r>
      <w:r w:rsidRPr="003C0948">
        <w:rPr>
          <w:noProof/>
        </w:rPr>
        <w:instrText xml:space="preserve"> PAGEREF _Toc474502792 \h </w:instrText>
      </w:r>
      <w:r w:rsidR="005B1C53" w:rsidRPr="003C0948">
        <w:rPr>
          <w:noProof/>
        </w:rPr>
      </w:r>
      <w:r w:rsidR="005B1C53" w:rsidRPr="003C0948">
        <w:rPr>
          <w:noProof/>
        </w:rPr>
        <w:fldChar w:fldCharType="separate"/>
      </w:r>
      <w:r w:rsidR="00717011" w:rsidRPr="003C0948">
        <w:rPr>
          <w:noProof/>
        </w:rPr>
        <w:t>20</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5.3. Сведения о размере вознаграждения и/или компенсации расходов по каждому органу управления эмитента</w:t>
      </w:r>
      <w:r w:rsidRPr="003C0948">
        <w:rPr>
          <w:noProof/>
        </w:rPr>
        <w:tab/>
      </w:r>
      <w:r w:rsidR="005B1C53" w:rsidRPr="003C0948">
        <w:rPr>
          <w:noProof/>
        </w:rPr>
        <w:fldChar w:fldCharType="begin"/>
      </w:r>
      <w:r w:rsidRPr="003C0948">
        <w:rPr>
          <w:noProof/>
        </w:rPr>
        <w:instrText xml:space="preserve"> PAGEREF _Toc474502793 \h </w:instrText>
      </w:r>
      <w:r w:rsidR="005B1C53" w:rsidRPr="003C0948">
        <w:rPr>
          <w:noProof/>
        </w:rPr>
      </w:r>
      <w:r w:rsidR="005B1C53" w:rsidRPr="003C0948">
        <w:rPr>
          <w:noProof/>
        </w:rPr>
        <w:fldChar w:fldCharType="separate"/>
      </w:r>
      <w:r w:rsidR="00717011" w:rsidRPr="003C0948">
        <w:rPr>
          <w:noProof/>
        </w:rPr>
        <w:t>20</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sidRPr="003C0948">
        <w:rPr>
          <w:noProof/>
        </w:rPr>
        <w:tab/>
      </w:r>
      <w:r w:rsidR="005B1C53" w:rsidRPr="003C0948">
        <w:rPr>
          <w:noProof/>
        </w:rPr>
        <w:fldChar w:fldCharType="begin"/>
      </w:r>
      <w:r w:rsidRPr="003C0948">
        <w:rPr>
          <w:noProof/>
        </w:rPr>
        <w:instrText xml:space="preserve"> PAGEREF _Toc474502794 \h </w:instrText>
      </w:r>
      <w:r w:rsidR="005B1C53" w:rsidRPr="003C0948">
        <w:rPr>
          <w:noProof/>
        </w:rPr>
      </w:r>
      <w:r w:rsidR="005B1C53" w:rsidRPr="003C0948">
        <w:rPr>
          <w:noProof/>
        </w:rPr>
        <w:fldChar w:fldCharType="separate"/>
      </w:r>
      <w:r w:rsidR="00717011" w:rsidRPr="003C0948">
        <w:rPr>
          <w:noProof/>
        </w:rPr>
        <w:t>20</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5.5. Информация о лицах, входящих в состав органов контроля за финансово-хозяйственной деятельностью эмитента</w:t>
      </w:r>
      <w:r w:rsidRPr="003C0948">
        <w:rPr>
          <w:noProof/>
        </w:rPr>
        <w:tab/>
      </w:r>
      <w:r w:rsidR="005B1C53" w:rsidRPr="003C0948">
        <w:rPr>
          <w:noProof/>
        </w:rPr>
        <w:fldChar w:fldCharType="begin"/>
      </w:r>
      <w:r w:rsidRPr="003C0948">
        <w:rPr>
          <w:noProof/>
        </w:rPr>
        <w:instrText xml:space="preserve"> PAGEREF _Toc474502795 \h </w:instrText>
      </w:r>
      <w:r w:rsidR="005B1C53" w:rsidRPr="003C0948">
        <w:rPr>
          <w:noProof/>
        </w:rPr>
      </w:r>
      <w:r w:rsidR="005B1C53" w:rsidRPr="003C0948">
        <w:rPr>
          <w:noProof/>
        </w:rPr>
        <w:fldChar w:fldCharType="separate"/>
      </w:r>
      <w:r w:rsidR="00717011" w:rsidRPr="003C0948">
        <w:rPr>
          <w:noProof/>
        </w:rPr>
        <w:t>20</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5.6. Сведения о размере вознаграждения и (или) компенсации расходов по органу контроля за финансово-хозяйственной деятельностью эмитента</w:t>
      </w:r>
      <w:r w:rsidRPr="003C0948">
        <w:rPr>
          <w:noProof/>
        </w:rPr>
        <w:tab/>
      </w:r>
      <w:r w:rsidR="005B1C53" w:rsidRPr="003C0948">
        <w:rPr>
          <w:noProof/>
        </w:rPr>
        <w:fldChar w:fldCharType="begin"/>
      </w:r>
      <w:r w:rsidRPr="003C0948">
        <w:rPr>
          <w:noProof/>
        </w:rPr>
        <w:instrText xml:space="preserve"> PAGEREF _Toc474502796 \h </w:instrText>
      </w:r>
      <w:r w:rsidR="005B1C53" w:rsidRPr="003C0948">
        <w:rPr>
          <w:noProof/>
        </w:rPr>
      </w:r>
      <w:r w:rsidR="005B1C53" w:rsidRPr="003C0948">
        <w:rPr>
          <w:noProof/>
        </w:rPr>
        <w:fldChar w:fldCharType="separate"/>
      </w:r>
      <w:r w:rsidR="00717011" w:rsidRPr="003C0948">
        <w:rPr>
          <w:noProof/>
        </w:rPr>
        <w:t>20</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sidRPr="003C0948">
        <w:rPr>
          <w:noProof/>
        </w:rPr>
        <w:tab/>
      </w:r>
      <w:r w:rsidR="005B1C53" w:rsidRPr="003C0948">
        <w:rPr>
          <w:noProof/>
        </w:rPr>
        <w:fldChar w:fldCharType="begin"/>
      </w:r>
      <w:r w:rsidRPr="003C0948">
        <w:rPr>
          <w:noProof/>
        </w:rPr>
        <w:instrText xml:space="preserve"> PAGEREF _Toc474502797 \h </w:instrText>
      </w:r>
      <w:r w:rsidR="005B1C53" w:rsidRPr="003C0948">
        <w:rPr>
          <w:noProof/>
        </w:rPr>
      </w:r>
      <w:r w:rsidR="005B1C53" w:rsidRPr="003C0948">
        <w:rPr>
          <w:noProof/>
        </w:rPr>
        <w:fldChar w:fldCharType="separate"/>
      </w:r>
      <w:r w:rsidR="00717011" w:rsidRPr="003C0948">
        <w:rPr>
          <w:noProof/>
        </w:rPr>
        <w:t>20</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sidRPr="003C0948">
        <w:rPr>
          <w:noProof/>
        </w:rPr>
        <w:tab/>
      </w:r>
      <w:r w:rsidR="005B1C53" w:rsidRPr="003C0948">
        <w:rPr>
          <w:noProof/>
        </w:rPr>
        <w:fldChar w:fldCharType="begin"/>
      </w:r>
      <w:r w:rsidRPr="003C0948">
        <w:rPr>
          <w:noProof/>
        </w:rPr>
        <w:instrText xml:space="preserve"> PAGEREF _Toc474502798 \h </w:instrText>
      </w:r>
      <w:r w:rsidR="005B1C53" w:rsidRPr="003C0948">
        <w:rPr>
          <w:noProof/>
        </w:rPr>
      </w:r>
      <w:r w:rsidR="005B1C53" w:rsidRPr="003C0948">
        <w:rPr>
          <w:noProof/>
        </w:rPr>
        <w:fldChar w:fldCharType="separate"/>
      </w:r>
      <w:r w:rsidR="00717011" w:rsidRPr="003C0948">
        <w:rPr>
          <w:noProof/>
        </w:rPr>
        <w:t>21</w:t>
      </w:r>
      <w:r w:rsidR="005B1C53" w:rsidRPr="003C0948">
        <w:rPr>
          <w:noProof/>
        </w:rPr>
        <w:fldChar w:fldCharType="end"/>
      </w:r>
    </w:p>
    <w:p w:rsidR="00E82692" w:rsidRPr="003C0948" w:rsidRDefault="00E82692">
      <w:pPr>
        <w:pStyle w:val="11"/>
        <w:tabs>
          <w:tab w:val="right" w:leader="dot" w:pos="9061"/>
        </w:tabs>
        <w:rPr>
          <w:noProof/>
        </w:rPr>
      </w:pPr>
      <w:r w:rsidRPr="003C0948">
        <w:rPr>
          <w:noProof/>
        </w:rPr>
        <w:t>Раздел VI. Сведения об участниках (акционерах) эмитента и о совершенных эмитентом сделках, в совершении которых имелась заинтересованность</w:t>
      </w:r>
      <w:r w:rsidRPr="003C0948">
        <w:rPr>
          <w:noProof/>
        </w:rPr>
        <w:tab/>
      </w:r>
      <w:r w:rsidR="005B1C53" w:rsidRPr="003C0948">
        <w:rPr>
          <w:noProof/>
        </w:rPr>
        <w:fldChar w:fldCharType="begin"/>
      </w:r>
      <w:r w:rsidRPr="003C0948">
        <w:rPr>
          <w:noProof/>
        </w:rPr>
        <w:instrText xml:space="preserve"> PAGEREF _Toc474502799 \h </w:instrText>
      </w:r>
      <w:r w:rsidR="005B1C53" w:rsidRPr="003C0948">
        <w:rPr>
          <w:noProof/>
        </w:rPr>
      </w:r>
      <w:r w:rsidR="005B1C53" w:rsidRPr="003C0948">
        <w:rPr>
          <w:noProof/>
        </w:rPr>
        <w:fldChar w:fldCharType="separate"/>
      </w:r>
      <w:r w:rsidR="00717011" w:rsidRPr="003C0948">
        <w:rPr>
          <w:noProof/>
        </w:rPr>
        <w:t>21</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6.1. Сведения об общем количестве акционеров (участников) эмитента</w:t>
      </w:r>
      <w:r w:rsidRPr="003C0948">
        <w:rPr>
          <w:noProof/>
        </w:rPr>
        <w:tab/>
      </w:r>
      <w:r w:rsidR="005B1C53" w:rsidRPr="003C0948">
        <w:rPr>
          <w:noProof/>
        </w:rPr>
        <w:fldChar w:fldCharType="begin"/>
      </w:r>
      <w:r w:rsidRPr="003C0948">
        <w:rPr>
          <w:noProof/>
        </w:rPr>
        <w:instrText xml:space="preserve"> PAGEREF _Toc474502800 \h </w:instrText>
      </w:r>
      <w:r w:rsidR="005B1C53" w:rsidRPr="003C0948">
        <w:rPr>
          <w:noProof/>
        </w:rPr>
      </w:r>
      <w:r w:rsidR="005B1C53" w:rsidRPr="003C0948">
        <w:rPr>
          <w:noProof/>
        </w:rPr>
        <w:fldChar w:fldCharType="separate"/>
      </w:r>
      <w:r w:rsidR="00717011" w:rsidRPr="003C0948">
        <w:rPr>
          <w:noProof/>
        </w:rPr>
        <w:t>21</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о таких участниках (акционерах), владеющих не менее чем 20 процентами уставного капитала или не менее чем 20 процентами их обыкновенных акций</w:t>
      </w:r>
      <w:r w:rsidRPr="003C0948">
        <w:rPr>
          <w:noProof/>
        </w:rPr>
        <w:tab/>
      </w:r>
      <w:r w:rsidR="005B1C53" w:rsidRPr="003C0948">
        <w:rPr>
          <w:noProof/>
        </w:rPr>
        <w:fldChar w:fldCharType="begin"/>
      </w:r>
      <w:r w:rsidRPr="003C0948">
        <w:rPr>
          <w:noProof/>
        </w:rPr>
        <w:instrText xml:space="preserve"> PAGEREF _Toc474502801 \h </w:instrText>
      </w:r>
      <w:r w:rsidR="005B1C53" w:rsidRPr="003C0948">
        <w:rPr>
          <w:noProof/>
        </w:rPr>
      </w:r>
      <w:r w:rsidR="005B1C53" w:rsidRPr="003C0948">
        <w:rPr>
          <w:noProof/>
        </w:rPr>
        <w:fldChar w:fldCharType="separate"/>
      </w:r>
      <w:r w:rsidR="00717011" w:rsidRPr="003C0948">
        <w:rPr>
          <w:noProof/>
        </w:rPr>
        <w:t>21</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sidRPr="003C0948">
        <w:rPr>
          <w:noProof/>
        </w:rPr>
        <w:tab/>
      </w:r>
      <w:r w:rsidR="005B1C53" w:rsidRPr="003C0948">
        <w:rPr>
          <w:noProof/>
        </w:rPr>
        <w:fldChar w:fldCharType="begin"/>
      </w:r>
      <w:r w:rsidRPr="003C0948">
        <w:rPr>
          <w:noProof/>
        </w:rPr>
        <w:instrText xml:space="preserve"> PAGEREF _Toc474502802 \h </w:instrText>
      </w:r>
      <w:r w:rsidR="005B1C53" w:rsidRPr="003C0948">
        <w:rPr>
          <w:noProof/>
        </w:rPr>
      </w:r>
      <w:r w:rsidR="005B1C53" w:rsidRPr="003C0948">
        <w:rPr>
          <w:noProof/>
        </w:rPr>
        <w:fldChar w:fldCharType="separate"/>
      </w:r>
      <w:r w:rsidR="00717011" w:rsidRPr="003C0948">
        <w:rPr>
          <w:noProof/>
        </w:rPr>
        <w:t>23</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6.4. Сведения об ограничениях на участие в уставном капитале эмитента</w:t>
      </w:r>
      <w:r w:rsidRPr="003C0948">
        <w:rPr>
          <w:noProof/>
        </w:rPr>
        <w:tab/>
      </w:r>
      <w:r w:rsidR="005B1C53" w:rsidRPr="003C0948">
        <w:rPr>
          <w:noProof/>
        </w:rPr>
        <w:fldChar w:fldCharType="begin"/>
      </w:r>
      <w:r w:rsidRPr="003C0948">
        <w:rPr>
          <w:noProof/>
        </w:rPr>
        <w:instrText xml:space="preserve"> PAGEREF _Toc474502803 \h </w:instrText>
      </w:r>
      <w:r w:rsidR="005B1C53" w:rsidRPr="003C0948">
        <w:rPr>
          <w:noProof/>
        </w:rPr>
      </w:r>
      <w:r w:rsidR="005B1C53" w:rsidRPr="003C0948">
        <w:rPr>
          <w:noProof/>
        </w:rPr>
        <w:fldChar w:fldCharType="separate"/>
      </w:r>
      <w:r w:rsidR="00717011" w:rsidRPr="003C0948">
        <w:rPr>
          <w:noProof/>
        </w:rPr>
        <w:t>23</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sidRPr="003C0948">
        <w:rPr>
          <w:noProof/>
        </w:rPr>
        <w:tab/>
      </w:r>
      <w:r w:rsidR="005B1C53" w:rsidRPr="003C0948">
        <w:rPr>
          <w:noProof/>
        </w:rPr>
        <w:fldChar w:fldCharType="begin"/>
      </w:r>
      <w:r w:rsidRPr="003C0948">
        <w:rPr>
          <w:noProof/>
        </w:rPr>
        <w:instrText xml:space="preserve"> PAGEREF _Toc474502804 \h </w:instrText>
      </w:r>
      <w:r w:rsidR="005B1C53" w:rsidRPr="003C0948">
        <w:rPr>
          <w:noProof/>
        </w:rPr>
      </w:r>
      <w:r w:rsidR="005B1C53" w:rsidRPr="003C0948">
        <w:rPr>
          <w:noProof/>
        </w:rPr>
        <w:fldChar w:fldCharType="separate"/>
      </w:r>
      <w:r w:rsidR="00717011" w:rsidRPr="003C0948">
        <w:rPr>
          <w:noProof/>
        </w:rPr>
        <w:t>23</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6.6. Сведения о совершенных эмитентом сделках, в совершении которых имелась заинтересованность</w:t>
      </w:r>
      <w:r w:rsidRPr="003C0948">
        <w:rPr>
          <w:noProof/>
        </w:rPr>
        <w:tab/>
      </w:r>
      <w:r w:rsidR="005B1C53" w:rsidRPr="003C0948">
        <w:rPr>
          <w:noProof/>
        </w:rPr>
        <w:fldChar w:fldCharType="begin"/>
      </w:r>
      <w:r w:rsidRPr="003C0948">
        <w:rPr>
          <w:noProof/>
        </w:rPr>
        <w:instrText xml:space="preserve"> PAGEREF _Toc474502805 \h </w:instrText>
      </w:r>
      <w:r w:rsidR="005B1C53" w:rsidRPr="003C0948">
        <w:rPr>
          <w:noProof/>
        </w:rPr>
      </w:r>
      <w:r w:rsidR="005B1C53" w:rsidRPr="003C0948">
        <w:rPr>
          <w:noProof/>
        </w:rPr>
        <w:fldChar w:fldCharType="separate"/>
      </w:r>
      <w:r w:rsidR="00717011" w:rsidRPr="003C0948">
        <w:rPr>
          <w:noProof/>
        </w:rPr>
        <w:t>24</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6.7. Сведения о размере дебиторской задолженности</w:t>
      </w:r>
      <w:r w:rsidRPr="003C0948">
        <w:rPr>
          <w:noProof/>
        </w:rPr>
        <w:tab/>
      </w:r>
      <w:r w:rsidR="005B1C53" w:rsidRPr="003C0948">
        <w:rPr>
          <w:noProof/>
        </w:rPr>
        <w:fldChar w:fldCharType="begin"/>
      </w:r>
      <w:r w:rsidRPr="003C0948">
        <w:rPr>
          <w:noProof/>
        </w:rPr>
        <w:instrText xml:space="preserve"> PAGEREF _Toc474502806 \h </w:instrText>
      </w:r>
      <w:r w:rsidR="005B1C53" w:rsidRPr="003C0948">
        <w:rPr>
          <w:noProof/>
        </w:rPr>
      </w:r>
      <w:r w:rsidR="005B1C53" w:rsidRPr="003C0948">
        <w:rPr>
          <w:noProof/>
        </w:rPr>
        <w:fldChar w:fldCharType="separate"/>
      </w:r>
      <w:r w:rsidR="00717011" w:rsidRPr="003C0948">
        <w:rPr>
          <w:noProof/>
        </w:rPr>
        <w:t>25</w:t>
      </w:r>
      <w:r w:rsidR="005B1C53" w:rsidRPr="003C0948">
        <w:rPr>
          <w:noProof/>
        </w:rPr>
        <w:fldChar w:fldCharType="end"/>
      </w:r>
    </w:p>
    <w:p w:rsidR="00E82692" w:rsidRPr="003C0948" w:rsidRDefault="00E82692">
      <w:pPr>
        <w:pStyle w:val="11"/>
        <w:tabs>
          <w:tab w:val="right" w:leader="dot" w:pos="9061"/>
        </w:tabs>
        <w:rPr>
          <w:noProof/>
        </w:rPr>
      </w:pPr>
      <w:r w:rsidRPr="003C0948">
        <w:rPr>
          <w:noProof/>
        </w:rPr>
        <w:t>Раздел VII. Бухгалтерская(финансовая) отчетность эмитента и иная финансовая информация</w:t>
      </w:r>
      <w:r w:rsidRPr="003C0948">
        <w:rPr>
          <w:noProof/>
        </w:rPr>
        <w:tab/>
      </w:r>
      <w:r w:rsidR="005B1C53" w:rsidRPr="003C0948">
        <w:rPr>
          <w:noProof/>
        </w:rPr>
        <w:fldChar w:fldCharType="begin"/>
      </w:r>
      <w:r w:rsidRPr="003C0948">
        <w:rPr>
          <w:noProof/>
        </w:rPr>
        <w:instrText xml:space="preserve"> PAGEREF _Toc474502807 \h </w:instrText>
      </w:r>
      <w:r w:rsidR="005B1C53" w:rsidRPr="003C0948">
        <w:rPr>
          <w:noProof/>
        </w:rPr>
      </w:r>
      <w:r w:rsidR="005B1C53" w:rsidRPr="003C0948">
        <w:rPr>
          <w:noProof/>
        </w:rPr>
        <w:fldChar w:fldCharType="separate"/>
      </w:r>
      <w:r w:rsidR="00717011" w:rsidRPr="003C0948">
        <w:rPr>
          <w:noProof/>
        </w:rPr>
        <w:t>25</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7.1. Годовая бухгалтерская(финансовая) отчетность эмитента</w:t>
      </w:r>
      <w:r w:rsidRPr="003C0948">
        <w:rPr>
          <w:noProof/>
        </w:rPr>
        <w:tab/>
      </w:r>
      <w:r w:rsidR="005B1C53" w:rsidRPr="003C0948">
        <w:rPr>
          <w:noProof/>
        </w:rPr>
        <w:fldChar w:fldCharType="begin"/>
      </w:r>
      <w:r w:rsidRPr="003C0948">
        <w:rPr>
          <w:noProof/>
        </w:rPr>
        <w:instrText xml:space="preserve"> PAGEREF _Toc474502808 \h </w:instrText>
      </w:r>
      <w:r w:rsidR="005B1C53" w:rsidRPr="003C0948">
        <w:rPr>
          <w:noProof/>
        </w:rPr>
      </w:r>
      <w:r w:rsidR="005B1C53" w:rsidRPr="003C0948">
        <w:rPr>
          <w:noProof/>
        </w:rPr>
        <w:fldChar w:fldCharType="separate"/>
      </w:r>
      <w:r w:rsidR="00717011" w:rsidRPr="003C0948">
        <w:rPr>
          <w:noProof/>
        </w:rPr>
        <w:t>25</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7.2. Промежуточная бухгалтерская (финансовая) отчетность эмитента</w:t>
      </w:r>
      <w:r w:rsidRPr="003C0948">
        <w:rPr>
          <w:noProof/>
        </w:rPr>
        <w:tab/>
      </w:r>
      <w:r w:rsidR="005B1C53" w:rsidRPr="003C0948">
        <w:rPr>
          <w:noProof/>
        </w:rPr>
        <w:fldChar w:fldCharType="begin"/>
      </w:r>
      <w:r w:rsidRPr="003C0948">
        <w:rPr>
          <w:noProof/>
        </w:rPr>
        <w:instrText xml:space="preserve"> PAGEREF _Toc474502809 \h </w:instrText>
      </w:r>
      <w:r w:rsidR="005B1C53" w:rsidRPr="003C0948">
        <w:rPr>
          <w:noProof/>
        </w:rPr>
      </w:r>
      <w:r w:rsidR="005B1C53" w:rsidRPr="003C0948">
        <w:rPr>
          <w:noProof/>
        </w:rPr>
        <w:fldChar w:fldCharType="separate"/>
      </w:r>
      <w:r w:rsidR="00717011" w:rsidRPr="003C0948">
        <w:rPr>
          <w:noProof/>
        </w:rPr>
        <w:t>25</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7.3. Консолидированная финансовая отчетность эмитента</w:t>
      </w:r>
      <w:r w:rsidRPr="003C0948">
        <w:rPr>
          <w:noProof/>
        </w:rPr>
        <w:tab/>
      </w:r>
      <w:r w:rsidR="005B1C53" w:rsidRPr="003C0948">
        <w:rPr>
          <w:noProof/>
        </w:rPr>
        <w:fldChar w:fldCharType="begin"/>
      </w:r>
      <w:r w:rsidRPr="003C0948">
        <w:rPr>
          <w:noProof/>
        </w:rPr>
        <w:instrText xml:space="preserve"> PAGEREF _Toc474502810 \h </w:instrText>
      </w:r>
      <w:r w:rsidR="005B1C53" w:rsidRPr="003C0948">
        <w:rPr>
          <w:noProof/>
        </w:rPr>
      </w:r>
      <w:r w:rsidR="005B1C53" w:rsidRPr="003C0948">
        <w:rPr>
          <w:noProof/>
        </w:rPr>
        <w:fldChar w:fldCharType="separate"/>
      </w:r>
      <w:r w:rsidR="00717011" w:rsidRPr="003C0948">
        <w:rPr>
          <w:noProof/>
        </w:rPr>
        <w:t>25</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7.4. Сведения об учетной политике эмитента</w:t>
      </w:r>
      <w:r w:rsidRPr="003C0948">
        <w:rPr>
          <w:noProof/>
        </w:rPr>
        <w:tab/>
      </w:r>
      <w:r w:rsidR="005B1C53" w:rsidRPr="003C0948">
        <w:rPr>
          <w:noProof/>
        </w:rPr>
        <w:fldChar w:fldCharType="begin"/>
      </w:r>
      <w:r w:rsidRPr="003C0948">
        <w:rPr>
          <w:noProof/>
        </w:rPr>
        <w:instrText xml:space="preserve"> PAGEREF _Toc474502811 \h </w:instrText>
      </w:r>
      <w:r w:rsidR="005B1C53" w:rsidRPr="003C0948">
        <w:rPr>
          <w:noProof/>
        </w:rPr>
      </w:r>
      <w:r w:rsidR="005B1C53" w:rsidRPr="003C0948">
        <w:rPr>
          <w:noProof/>
        </w:rPr>
        <w:fldChar w:fldCharType="separate"/>
      </w:r>
      <w:r w:rsidR="00717011" w:rsidRPr="003C0948">
        <w:rPr>
          <w:noProof/>
        </w:rPr>
        <w:t>25</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7.5. Сведения об общей сумме экспорта, а также о доле, которую составляет экспорт в общем объеме продаж</w:t>
      </w:r>
      <w:r w:rsidRPr="003C0948">
        <w:rPr>
          <w:noProof/>
        </w:rPr>
        <w:tab/>
      </w:r>
      <w:r w:rsidR="005B1C53" w:rsidRPr="003C0948">
        <w:rPr>
          <w:noProof/>
        </w:rPr>
        <w:fldChar w:fldCharType="begin"/>
      </w:r>
      <w:r w:rsidRPr="003C0948">
        <w:rPr>
          <w:noProof/>
        </w:rPr>
        <w:instrText xml:space="preserve"> PAGEREF _Toc474502812 \h </w:instrText>
      </w:r>
      <w:r w:rsidR="005B1C53" w:rsidRPr="003C0948">
        <w:rPr>
          <w:noProof/>
        </w:rPr>
      </w:r>
      <w:r w:rsidR="005B1C53" w:rsidRPr="003C0948">
        <w:rPr>
          <w:noProof/>
        </w:rPr>
        <w:fldChar w:fldCharType="separate"/>
      </w:r>
      <w:r w:rsidR="00717011" w:rsidRPr="003C0948">
        <w:rPr>
          <w:noProof/>
        </w:rPr>
        <w:t>25</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7.6. Сведения о существенных изменениях, произошедших в составе имущества эмитента после даты окончания последнего завершенного отчетного года</w:t>
      </w:r>
      <w:r w:rsidRPr="003C0948">
        <w:rPr>
          <w:noProof/>
        </w:rPr>
        <w:tab/>
      </w:r>
      <w:r w:rsidR="005B1C53" w:rsidRPr="003C0948">
        <w:rPr>
          <w:noProof/>
        </w:rPr>
        <w:fldChar w:fldCharType="begin"/>
      </w:r>
      <w:r w:rsidRPr="003C0948">
        <w:rPr>
          <w:noProof/>
        </w:rPr>
        <w:instrText xml:space="preserve"> PAGEREF _Toc474502813 \h </w:instrText>
      </w:r>
      <w:r w:rsidR="005B1C53" w:rsidRPr="003C0948">
        <w:rPr>
          <w:noProof/>
        </w:rPr>
      </w:r>
      <w:r w:rsidR="005B1C53" w:rsidRPr="003C0948">
        <w:rPr>
          <w:noProof/>
        </w:rPr>
        <w:fldChar w:fldCharType="separate"/>
      </w:r>
      <w:r w:rsidR="00717011" w:rsidRPr="003C0948">
        <w:rPr>
          <w:noProof/>
        </w:rPr>
        <w:t>25</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sidRPr="003C0948">
        <w:rPr>
          <w:noProof/>
        </w:rPr>
        <w:tab/>
      </w:r>
      <w:r w:rsidR="005B1C53" w:rsidRPr="003C0948">
        <w:rPr>
          <w:noProof/>
        </w:rPr>
        <w:fldChar w:fldCharType="begin"/>
      </w:r>
      <w:r w:rsidRPr="003C0948">
        <w:rPr>
          <w:noProof/>
        </w:rPr>
        <w:instrText xml:space="preserve"> PAGEREF _Toc474502814 \h </w:instrText>
      </w:r>
      <w:r w:rsidR="005B1C53" w:rsidRPr="003C0948">
        <w:rPr>
          <w:noProof/>
        </w:rPr>
      </w:r>
      <w:r w:rsidR="005B1C53" w:rsidRPr="003C0948">
        <w:rPr>
          <w:noProof/>
        </w:rPr>
        <w:fldChar w:fldCharType="separate"/>
      </w:r>
      <w:r w:rsidR="00717011" w:rsidRPr="003C0948">
        <w:rPr>
          <w:noProof/>
        </w:rPr>
        <w:t>25</w:t>
      </w:r>
      <w:r w:rsidR="005B1C53" w:rsidRPr="003C0948">
        <w:rPr>
          <w:noProof/>
        </w:rPr>
        <w:fldChar w:fldCharType="end"/>
      </w:r>
    </w:p>
    <w:p w:rsidR="00E82692" w:rsidRPr="003C0948" w:rsidRDefault="00E82692">
      <w:pPr>
        <w:pStyle w:val="11"/>
        <w:tabs>
          <w:tab w:val="right" w:leader="dot" w:pos="9061"/>
        </w:tabs>
        <w:rPr>
          <w:noProof/>
        </w:rPr>
      </w:pPr>
      <w:r w:rsidRPr="003C0948">
        <w:rPr>
          <w:noProof/>
        </w:rPr>
        <w:t>Раздел VIII. Дополнительные сведения об эмитенте и о размещенных им эмиссионных ценных бумагах</w:t>
      </w:r>
      <w:r w:rsidRPr="003C0948">
        <w:rPr>
          <w:noProof/>
        </w:rPr>
        <w:tab/>
      </w:r>
      <w:r w:rsidR="005B1C53" w:rsidRPr="003C0948">
        <w:rPr>
          <w:noProof/>
        </w:rPr>
        <w:fldChar w:fldCharType="begin"/>
      </w:r>
      <w:r w:rsidRPr="003C0948">
        <w:rPr>
          <w:noProof/>
        </w:rPr>
        <w:instrText xml:space="preserve"> PAGEREF _Toc474502815 \h </w:instrText>
      </w:r>
      <w:r w:rsidR="005B1C53" w:rsidRPr="003C0948">
        <w:rPr>
          <w:noProof/>
        </w:rPr>
      </w:r>
      <w:r w:rsidR="005B1C53" w:rsidRPr="003C0948">
        <w:rPr>
          <w:noProof/>
        </w:rPr>
        <w:fldChar w:fldCharType="separate"/>
      </w:r>
      <w:r w:rsidR="00717011" w:rsidRPr="003C0948">
        <w:rPr>
          <w:noProof/>
        </w:rPr>
        <w:t>25</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8.1. Дополнительные сведения об эмитенте</w:t>
      </w:r>
      <w:r w:rsidRPr="003C0948">
        <w:rPr>
          <w:noProof/>
        </w:rPr>
        <w:tab/>
      </w:r>
      <w:r w:rsidR="005B1C53" w:rsidRPr="003C0948">
        <w:rPr>
          <w:noProof/>
        </w:rPr>
        <w:fldChar w:fldCharType="begin"/>
      </w:r>
      <w:r w:rsidRPr="003C0948">
        <w:rPr>
          <w:noProof/>
        </w:rPr>
        <w:instrText xml:space="preserve"> PAGEREF _Toc474502816 \h </w:instrText>
      </w:r>
      <w:r w:rsidR="005B1C53" w:rsidRPr="003C0948">
        <w:rPr>
          <w:noProof/>
        </w:rPr>
      </w:r>
      <w:r w:rsidR="005B1C53" w:rsidRPr="003C0948">
        <w:rPr>
          <w:noProof/>
        </w:rPr>
        <w:fldChar w:fldCharType="separate"/>
      </w:r>
      <w:r w:rsidR="00717011" w:rsidRPr="003C0948">
        <w:rPr>
          <w:noProof/>
        </w:rPr>
        <w:t>25</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8.1.1. Сведения о размере, структуре уставного капитала эмитента</w:t>
      </w:r>
      <w:r w:rsidRPr="003C0948">
        <w:rPr>
          <w:noProof/>
        </w:rPr>
        <w:tab/>
      </w:r>
      <w:r w:rsidR="005B1C53" w:rsidRPr="003C0948">
        <w:rPr>
          <w:noProof/>
        </w:rPr>
        <w:fldChar w:fldCharType="begin"/>
      </w:r>
      <w:r w:rsidRPr="003C0948">
        <w:rPr>
          <w:noProof/>
        </w:rPr>
        <w:instrText xml:space="preserve"> PAGEREF _Toc474502817 \h </w:instrText>
      </w:r>
      <w:r w:rsidR="005B1C53" w:rsidRPr="003C0948">
        <w:rPr>
          <w:noProof/>
        </w:rPr>
      </w:r>
      <w:r w:rsidR="005B1C53" w:rsidRPr="003C0948">
        <w:rPr>
          <w:noProof/>
        </w:rPr>
        <w:fldChar w:fldCharType="separate"/>
      </w:r>
      <w:r w:rsidR="00717011" w:rsidRPr="003C0948">
        <w:rPr>
          <w:noProof/>
        </w:rPr>
        <w:t>25</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8.1.2. Сведения об изменении размера уставного капитала эмитента</w:t>
      </w:r>
      <w:r w:rsidRPr="003C0948">
        <w:rPr>
          <w:noProof/>
        </w:rPr>
        <w:tab/>
      </w:r>
      <w:r w:rsidR="005B1C53" w:rsidRPr="003C0948">
        <w:rPr>
          <w:noProof/>
        </w:rPr>
        <w:fldChar w:fldCharType="begin"/>
      </w:r>
      <w:r w:rsidRPr="003C0948">
        <w:rPr>
          <w:noProof/>
        </w:rPr>
        <w:instrText xml:space="preserve"> PAGEREF _Toc474502818 \h </w:instrText>
      </w:r>
      <w:r w:rsidR="005B1C53" w:rsidRPr="003C0948">
        <w:rPr>
          <w:noProof/>
        </w:rPr>
      </w:r>
      <w:r w:rsidR="005B1C53" w:rsidRPr="003C0948">
        <w:rPr>
          <w:noProof/>
        </w:rPr>
        <w:fldChar w:fldCharType="separate"/>
      </w:r>
      <w:r w:rsidR="00717011" w:rsidRPr="003C0948">
        <w:rPr>
          <w:noProof/>
        </w:rPr>
        <w:t>26</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8.1.3. Сведения о порядке созыва и проведения собрания (заседания) высшего органа управления эмитента</w:t>
      </w:r>
      <w:r w:rsidRPr="003C0948">
        <w:rPr>
          <w:noProof/>
        </w:rPr>
        <w:tab/>
      </w:r>
      <w:r w:rsidR="005B1C53" w:rsidRPr="003C0948">
        <w:rPr>
          <w:noProof/>
        </w:rPr>
        <w:fldChar w:fldCharType="begin"/>
      </w:r>
      <w:r w:rsidRPr="003C0948">
        <w:rPr>
          <w:noProof/>
        </w:rPr>
        <w:instrText xml:space="preserve"> PAGEREF _Toc474502819 \h </w:instrText>
      </w:r>
      <w:r w:rsidR="005B1C53" w:rsidRPr="003C0948">
        <w:rPr>
          <w:noProof/>
        </w:rPr>
      </w:r>
      <w:r w:rsidR="005B1C53" w:rsidRPr="003C0948">
        <w:rPr>
          <w:noProof/>
        </w:rPr>
        <w:fldChar w:fldCharType="separate"/>
      </w:r>
      <w:r w:rsidR="00717011" w:rsidRPr="003C0948">
        <w:rPr>
          <w:noProof/>
        </w:rPr>
        <w:t>26</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 xml:space="preserve">8.1.4. Сведения о коммерческих организациях, в которых эмитент владеет не менее чем пятью </w:t>
      </w:r>
      <w:r w:rsidRPr="003C0948">
        <w:rPr>
          <w:noProof/>
        </w:rPr>
        <w:lastRenderedPageBreak/>
        <w:t>процентами уставного капитала либо не менее чем пятью процентами обыкновенных акций</w:t>
      </w:r>
      <w:r w:rsidRPr="003C0948">
        <w:rPr>
          <w:noProof/>
        </w:rPr>
        <w:tab/>
      </w:r>
      <w:r w:rsidR="005B1C53" w:rsidRPr="003C0948">
        <w:rPr>
          <w:noProof/>
        </w:rPr>
        <w:fldChar w:fldCharType="begin"/>
      </w:r>
      <w:r w:rsidRPr="003C0948">
        <w:rPr>
          <w:noProof/>
        </w:rPr>
        <w:instrText xml:space="preserve"> PAGEREF _Toc474502820 \h </w:instrText>
      </w:r>
      <w:r w:rsidR="005B1C53" w:rsidRPr="003C0948">
        <w:rPr>
          <w:noProof/>
        </w:rPr>
      </w:r>
      <w:r w:rsidR="005B1C53" w:rsidRPr="003C0948">
        <w:rPr>
          <w:noProof/>
        </w:rPr>
        <w:fldChar w:fldCharType="separate"/>
      </w:r>
      <w:r w:rsidR="00717011" w:rsidRPr="003C0948">
        <w:rPr>
          <w:noProof/>
        </w:rPr>
        <w:t>26</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8.1.5. Сведения о существенных сделках, совершенных эмитентом</w:t>
      </w:r>
      <w:r w:rsidRPr="003C0948">
        <w:rPr>
          <w:noProof/>
        </w:rPr>
        <w:tab/>
      </w:r>
      <w:r w:rsidR="005B1C53" w:rsidRPr="003C0948">
        <w:rPr>
          <w:noProof/>
        </w:rPr>
        <w:fldChar w:fldCharType="begin"/>
      </w:r>
      <w:r w:rsidRPr="003C0948">
        <w:rPr>
          <w:noProof/>
        </w:rPr>
        <w:instrText xml:space="preserve"> PAGEREF _Toc474502821 \h </w:instrText>
      </w:r>
      <w:r w:rsidR="005B1C53" w:rsidRPr="003C0948">
        <w:rPr>
          <w:noProof/>
        </w:rPr>
      </w:r>
      <w:r w:rsidR="005B1C53" w:rsidRPr="003C0948">
        <w:rPr>
          <w:noProof/>
        </w:rPr>
        <w:fldChar w:fldCharType="separate"/>
      </w:r>
      <w:r w:rsidR="00717011" w:rsidRPr="003C0948">
        <w:rPr>
          <w:noProof/>
        </w:rPr>
        <w:t>26</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8.1.6. Сведения о кредитных рейтингах эмитента</w:t>
      </w:r>
      <w:r w:rsidRPr="003C0948">
        <w:rPr>
          <w:noProof/>
        </w:rPr>
        <w:tab/>
      </w:r>
      <w:r w:rsidR="005B1C53" w:rsidRPr="003C0948">
        <w:rPr>
          <w:noProof/>
        </w:rPr>
        <w:fldChar w:fldCharType="begin"/>
      </w:r>
      <w:r w:rsidRPr="003C0948">
        <w:rPr>
          <w:noProof/>
        </w:rPr>
        <w:instrText xml:space="preserve"> PAGEREF _Toc474502822 \h </w:instrText>
      </w:r>
      <w:r w:rsidR="005B1C53" w:rsidRPr="003C0948">
        <w:rPr>
          <w:noProof/>
        </w:rPr>
      </w:r>
      <w:r w:rsidR="005B1C53" w:rsidRPr="003C0948">
        <w:rPr>
          <w:noProof/>
        </w:rPr>
        <w:fldChar w:fldCharType="separate"/>
      </w:r>
      <w:r w:rsidR="00717011" w:rsidRPr="003C0948">
        <w:rPr>
          <w:noProof/>
        </w:rPr>
        <w:t>28</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8.2. Сведения о каждой категории (типе) акций эмитента</w:t>
      </w:r>
      <w:r w:rsidRPr="003C0948">
        <w:rPr>
          <w:noProof/>
        </w:rPr>
        <w:tab/>
      </w:r>
      <w:r w:rsidR="005B1C53" w:rsidRPr="003C0948">
        <w:rPr>
          <w:noProof/>
        </w:rPr>
        <w:fldChar w:fldCharType="begin"/>
      </w:r>
      <w:r w:rsidRPr="003C0948">
        <w:rPr>
          <w:noProof/>
        </w:rPr>
        <w:instrText xml:space="preserve"> PAGEREF _Toc474502823 \h </w:instrText>
      </w:r>
      <w:r w:rsidR="005B1C53" w:rsidRPr="003C0948">
        <w:rPr>
          <w:noProof/>
        </w:rPr>
      </w:r>
      <w:r w:rsidR="005B1C53" w:rsidRPr="003C0948">
        <w:rPr>
          <w:noProof/>
        </w:rPr>
        <w:fldChar w:fldCharType="separate"/>
      </w:r>
      <w:r w:rsidR="00717011" w:rsidRPr="003C0948">
        <w:rPr>
          <w:noProof/>
        </w:rPr>
        <w:t>29</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8.3. Сведения о предыдущих выпусках эмиссионных ценных бумаг эмитента, за исключением акций эмитента</w:t>
      </w:r>
      <w:r w:rsidRPr="003C0948">
        <w:rPr>
          <w:noProof/>
        </w:rPr>
        <w:tab/>
      </w:r>
      <w:r w:rsidR="005B1C53" w:rsidRPr="003C0948">
        <w:rPr>
          <w:noProof/>
        </w:rPr>
        <w:fldChar w:fldCharType="begin"/>
      </w:r>
      <w:r w:rsidRPr="003C0948">
        <w:rPr>
          <w:noProof/>
        </w:rPr>
        <w:instrText xml:space="preserve"> PAGEREF _Toc474502824 \h </w:instrText>
      </w:r>
      <w:r w:rsidR="005B1C53" w:rsidRPr="003C0948">
        <w:rPr>
          <w:noProof/>
        </w:rPr>
      </w:r>
      <w:r w:rsidR="005B1C53" w:rsidRPr="003C0948">
        <w:rPr>
          <w:noProof/>
        </w:rPr>
        <w:fldChar w:fldCharType="separate"/>
      </w:r>
      <w:r w:rsidR="00717011" w:rsidRPr="003C0948">
        <w:rPr>
          <w:noProof/>
        </w:rPr>
        <w:t>29</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8.3.1. Сведения о выпусках, все ценные бумаги которых погашены</w:t>
      </w:r>
      <w:r w:rsidRPr="003C0948">
        <w:rPr>
          <w:noProof/>
        </w:rPr>
        <w:tab/>
      </w:r>
      <w:r w:rsidR="005B1C53" w:rsidRPr="003C0948">
        <w:rPr>
          <w:noProof/>
        </w:rPr>
        <w:fldChar w:fldCharType="begin"/>
      </w:r>
      <w:r w:rsidRPr="003C0948">
        <w:rPr>
          <w:noProof/>
        </w:rPr>
        <w:instrText xml:space="preserve"> PAGEREF _Toc474502825 \h </w:instrText>
      </w:r>
      <w:r w:rsidR="005B1C53" w:rsidRPr="003C0948">
        <w:rPr>
          <w:noProof/>
        </w:rPr>
      </w:r>
      <w:r w:rsidR="005B1C53" w:rsidRPr="003C0948">
        <w:rPr>
          <w:noProof/>
        </w:rPr>
        <w:fldChar w:fldCharType="separate"/>
      </w:r>
      <w:r w:rsidR="00717011" w:rsidRPr="003C0948">
        <w:rPr>
          <w:noProof/>
        </w:rPr>
        <w:t>29</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8.3.2. Сведения о выпусках, ценные бумаги которых не являются погашенными</w:t>
      </w:r>
      <w:r w:rsidRPr="003C0948">
        <w:rPr>
          <w:noProof/>
        </w:rPr>
        <w:tab/>
      </w:r>
      <w:r w:rsidR="005B1C53" w:rsidRPr="003C0948">
        <w:rPr>
          <w:noProof/>
        </w:rPr>
        <w:fldChar w:fldCharType="begin"/>
      </w:r>
      <w:r w:rsidRPr="003C0948">
        <w:rPr>
          <w:noProof/>
        </w:rPr>
        <w:instrText xml:space="preserve"> PAGEREF _Toc474502826 \h </w:instrText>
      </w:r>
      <w:r w:rsidR="005B1C53" w:rsidRPr="003C0948">
        <w:rPr>
          <w:noProof/>
        </w:rPr>
      </w:r>
      <w:r w:rsidR="005B1C53" w:rsidRPr="003C0948">
        <w:rPr>
          <w:noProof/>
        </w:rPr>
        <w:fldChar w:fldCharType="separate"/>
      </w:r>
      <w:r w:rsidR="00717011" w:rsidRPr="003C0948">
        <w:rPr>
          <w:noProof/>
        </w:rPr>
        <w:t>29</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8.4.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r w:rsidRPr="003C0948">
        <w:rPr>
          <w:noProof/>
        </w:rPr>
        <w:tab/>
      </w:r>
      <w:r w:rsidR="005B1C53" w:rsidRPr="003C0948">
        <w:rPr>
          <w:noProof/>
        </w:rPr>
        <w:fldChar w:fldCharType="begin"/>
      </w:r>
      <w:r w:rsidRPr="003C0948">
        <w:rPr>
          <w:noProof/>
        </w:rPr>
        <w:instrText xml:space="preserve"> PAGEREF _Toc474502827 \h </w:instrText>
      </w:r>
      <w:r w:rsidR="005B1C53" w:rsidRPr="003C0948">
        <w:rPr>
          <w:noProof/>
        </w:rPr>
      </w:r>
      <w:r w:rsidR="005B1C53" w:rsidRPr="003C0948">
        <w:rPr>
          <w:noProof/>
        </w:rPr>
        <w:fldChar w:fldCharType="separate"/>
      </w:r>
      <w:r w:rsidR="00717011" w:rsidRPr="003C0948">
        <w:rPr>
          <w:noProof/>
        </w:rPr>
        <w:t>29</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8.4.1. Дополнительные сведения об ипотечном покрытии по облигациям эмитента с ипотечным покрытием</w:t>
      </w:r>
      <w:r w:rsidRPr="003C0948">
        <w:rPr>
          <w:noProof/>
        </w:rPr>
        <w:tab/>
      </w:r>
      <w:r w:rsidR="005B1C53" w:rsidRPr="003C0948">
        <w:rPr>
          <w:noProof/>
        </w:rPr>
        <w:fldChar w:fldCharType="begin"/>
      </w:r>
      <w:r w:rsidRPr="003C0948">
        <w:rPr>
          <w:noProof/>
        </w:rPr>
        <w:instrText xml:space="preserve"> PAGEREF _Toc474502828 \h </w:instrText>
      </w:r>
      <w:r w:rsidR="005B1C53" w:rsidRPr="003C0948">
        <w:rPr>
          <w:noProof/>
        </w:rPr>
      </w:r>
      <w:r w:rsidR="005B1C53" w:rsidRPr="003C0948">
        <w:rPr>
          <w:noProof/>
        </w:rPr>
        <w:fldChar w:fldCharType="separate"/>
      </w:r>
      <w:r w:rsidR="00717011" w:rsidRPr="003C0948">
        <w:rPr>
          <w:noProof/>
        </w:rPr>
        <w:t>33</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sidRPr="003C0948">
        <w:rPr>
          <w:noProof/>
        </w:rPr>
        <w:tab/>
      </w:r>
      <w:r w:rsidR="005B1C53" w:rsidRPr="003C0948">
        <w:rPr>
          <w:noProof/>
        </w:rPr>
        <w:fldChar w:fldCharType="begin"/>
      </w:r>
      <w:r w:rsidRPr="003C0948">
        <w:rPr>
          <w:noProof/>
        </w:rPr>
        <w:instrText xml:space="preserve"> PAGEREF _Toc474502829 \h </w:instrText>
      </w:r>
      <w:r w:rsidR="005B1C53" w:rsidRPr="003C0948">
        <w:rPr>
          <w:noProof/>
        </w:rPr>
      </w:r>
      <w:r w:rsidR="005B1C53" w:rsidRPr="003C0948">
        <w:rPr>
          <w:noProof/>
        </w:rPr>
        <w:fldChar w:fldCharType="separate"/>
      </w:r>
      <w:r w:rsidR="00717011" w:rsidRPr="003C0948">
        <w:rPr>
          <w:noProof/>
        </w:rPr>
        <w:t>34</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8.5. Сведения об организациях, осуществляющих учет прав на эмиссионные ценные бумаги эмитента</w:t>
      </w:r>
      <w:r w:rsidRPr="003C0948">
        <w:rPr>
          <w:noProof/>
        </w:rPr>
        <w:tab/>
      </w:r>
      <w:r w:rsidR="005B1C53" w:rsidRPr="003C0948">
        <w:rPr>
          <w:noProof/>
        </w:rPr>
        <w:fldChar w:fldCharType="begin"/>
      </w:r>
      <w:r w:rsidRPr="003C0948">
        <w:rPr>
          <w:noProof/>
        </w:rPr>
        <w:instrText xml:space="preserve"> PAGEREF _Toc474502830 \h </w:instrText>
      </w:r>
      <w:r w:rsidR="005B1C53" w:rsidRPr="003C0948">
        <w:rPr>
          <w:noProof/>
        </w:rPr>
      </w:r>
      <w:r w:rsidR="005B1C53" w:rsidRPr="003C0948">
        <w:rPr>
          <w:noProof/>
        </w:rPr>
        <w:fldChar w:fldCharType="separate"/>
      </w:r>
      <w:r w:rsidR="00717011" w:rsidRPr="003C0948">
        <w:rPr>
          <w:noProof/>
        </w:rPr>
        <w:t>34</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sidRPr="003C0948">
        <w:rPr>
          <w:noProof/>
        </w:rPr>
        <w:tab/>
      </w:r>
      <w:r w:rsidR="005B1C53" w:rsidRPr="003C0948">
        <w:rPr>
          <w:noProof/>
        </w:rPr>
        <w:fldChar w:fldCharType="begin"/>
      </w:r>
      <w:r w:rsidRPr="003C0948">
        <w:rPr>
          <w:noProof/>
        </w:rPr>
        <w:instrText xml:space="preserve"> PAGEREF _Toc474502831 \h </w:instrText>
      </w:r>
      <w:r w:rsidR="005B1C53" w:rsidRPr="003C0948">
        <w:rPr>
          <w:noProof/>
        </w:rPr>
      </w:r>
      <w:r w:rsidR="005B1C53" w:rsidRPr="003C0948">
        <w:rPr>
          <w:noProof/>
        </w:rPr>
        <w:fldChar w:fldCharType="separate"/>
      </w:r>
      <w:r w:rsidR="00717011" w:rsidRPr="003C0948">
        <w:rPr>
          <w:noProof/>
        </w:rPr>
        <w:t>34</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8.7. Сведения об объявленных (начисленных) и (или) о выплаченных дивидендах по акциям эмитента, а также о доходах по облигациям эмитента</w:t>
      </w:r>
      <w:r w:rsidRPr="003C0948">
        <w:rPr>
          <w:noProof/>
        </w:rPr>
        <w:tab/>
      </w:r>
      <w:r w:rsidR="005B1C53" w:rsidRPr="003C0948">
        <w:rPr>
          <w:noProof/>
        </w:rPr>
        <w:fldChar w:fldCharType="begin"/>
      </w:r>
      <w:r w:rsidRPr="003C0948">
        <w:rPr>
          <w:noProof/>
        </w:rPr>
        <w:instrText xml:space="preserve"> PAGEREF _Toc474502832 \h </w:instrText>
      </w:r>
      <w:r w:rsidR="005B1C53" w:rsidRPr="003C0948">
        <w:rPr>
          <w:noProof/>
        </w:rPr>
      </w:r>
      <w:r w:rsidR="005B1C53" w:rsidRPr="003C0948">
        <w:rPr>
          <w:noProof/>
        </w:rPr>
        <w:fldChar w:fldCharType="separate"/>
      </w:r>
      <w:r w:rsidR="00717011" w:rsidRPr="003C0948">
        <w:rPr>
          <w:noProof/>
        </w:rPr>
        <w:t>34</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8.7.1. Сведения об объявленных и выплаченных дивидендах по акциям эмитента</w:t>
      </w:r>
      <w:r w:rsidRPr="003C0948">
        <w:rPr>
          <w:noProof/>
        </w:rPr>
        <w:tab/>
      </w:r>
      <w:r w:rsidR="005B1C53" w:rsidRPr="003C0948">
        <w:rPr>
          <w:noProof/>
        </w:rPr>
        <w:fldChar w:fldCharType="begin"/>
      </w:r>
      <w:r w:rsidRPr="003C0948">
        <w:rPr>
          <w:noProof/>
        </w:rPr>
        <w:instrText xml:space="preserve"> PAGEREF _Toc474502833 \h </w:instrText>
      </w:r>
      <w:r w:rsidR="005B1C53" w:rsidRPr="003C0948">
        <w:rPr>
          <w:noProof/>
        </w:rPr>
      </w:r>
      <w:r w:rsidR="005B1C53" w:rsidRPr="003C0948">
        <w:rPr>
          <w:noProof/>
        </w:rPr>
        <w:fldChar w:fldCharType="separate"/>
      </w:r>
      <w:r w:rsidR="00717011" w:rsidRPr="003C0948">
        <w:rPr>
          <w:noProof/>
        </w:rPr>
        <w:t>34</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8.7.2. Сведения о начисленных и выплаченных доходах по облигациям эмитента</w:t>
      </w:r>
      <w:r w:rsidRPr="003C0948">
        <w:rPr>
          <w:noProof/>
        </w:rPr>
        <w:tab/>
      </w:r>
      <w:r w:rsidR="005B1C53" w:rsidRPr="003C0948">
        <w:rPr>
          <w:noProof/>
        </w:rPr>
        <w:fldChar w:fldCharType="begin"/>
      </w:r>
      <w:r w:rsidRPr="003C0948">
        <w:rPr>
          <w:noProof/>
        </w:rPr>
        <w:instrText xml:space="preserve"> PAGEREF _Toc474502834 \h </w:instrText>
      </w:r>
      <w:r w:rsidR="005B1C53" w:rsidRPr="003C0948">
        <w:rPr>
          <w:noProof/>
        </w:rPr>
      </w:r>
      <w:r w:rsidR="005B1C53" w:rsidRPr="003C0948">
        <w:rPr>
          <w:noProof/>
        </w:rPr>
        <w:fldChar w:fldCharType="separate"/>
      </w:r>
      <w:r w:rsidR="00717011" w:rsidRPr="003C0948">
        <w:rPr>
          <w:noProof/>
        </w:rPr>
        <w:t>34</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8.8. Иные сведения</w:t>
      </w:r>
      <w:r w:rsidRPr="003C0948">
        <w:rPr>
          <w:noProof/>
        </w:rPr>
        <w:tab/>
      </w:r>
      <w:r w:rsidR="005B1C53" w:rsidRPr="003C0948">
        <w:rPr>
          <w:noProof/>
        </w:rPr>
        <w:fldChar w:fldCharType="begin"/>
      </w:r>
      <w:r w:rsidRPr="003C0948">
        <w:rPr>
          <w:noProof/>
        </w:rPr>
        <w:instrText xml:space="preserve"> PAGEREF _Toc474502835 \h </w:instrText>
      </w:r>
      <w:r w:rsidR="005B1C53" w:rsidRPr="003C0948">
        <w:rPr>
          <w:noProof/>
        </w:rPr>
      </w:r>
      <w:r w:rsidR="005B1C53" w:rsidRPr="003C0948">
        <w:rPr>
          <w:noProof/>
        </w:rPr>
        <w:fldChar w:fldCharType="separate"/>
      </w:r>
      <w:r w:rsidR="00717011" w:rsidRPr="003C0948">
        <w:rPr>
          <w:noProof/>
        </w:rPr>
        <w:t>36</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sidRPr="003C0948">
        <w:rPr>
          <w:noProof/>
        </w:rPr>
        <w:tab/>
      </w:r>
      <w:r w:rsidR="005B1C53" w:rsidRPr="003C0948">
        <w:rPr>
          <w:noProof/>
        </w:rPr>
        <w:fldChar w:fldCharType="begin"/>
      </w:r>
      <w:r w:rsidRPr="003C0948">
        <w:rPr>
          <w:noProof/>
        </w:rPr>
        <w:instrText xml:space="preserve"> PAGEREF _Toc474502836 \h </w:instrText>
      </w:r>
      <w:r w:rsidR="005B1C53" w:rsidRPr="003C0948">
        <w:rPr>
          <w:noProof/>
        </w:rPr>
      </w:r>
      <w:r w:rsidR="005B1C53" w:rsidRPr="003C0948">
        <w:rPr>
          <w:noProof/>
        </w:rPr>
        <w:fldChar w:fldCharType="separate"/>
      </w:r>
      <w:r w:rsidR="00717011" w:rsidRPr="003C0948">
        <w:rPr>
          <w:noProof/>
        </w:rPr>
        <w:t>36</w:t>
      </w:r>
      <w:r w:rsidR="005B1C53" w:rsidRPr="003C0948">
        <w:rPr>
          <w:noProof/>
        </w:rPr>
        <w:fldChar w:fldCharType="end"/>
      </w:r>
    </w:p>
    <w:p w:rsidR="00E82692" w:rsidRPr="003C0948" w:rsidRDefault="00E82692">
      <w:pPr>
        <w:pStyle w:val="21"/>
        <w:tabs>
          <w:tab w:val="right" w:leader="dot" w:pos="9061"/>
        </w:tabs>
        <w:rPr>
          <w:noProof/>
        </w:rPr>
      </w:pPr>
      <w:r w:rsidRPr="003C0948">
        <w:rPr>
          <w:noProof/>
        </w:rPr>
        <w:t>Приложение к ежеквартальному отчету. Информация о лице, предоставившем обеспечение по облигациям эмитента</w:t>
      </w:r>
      <w:r w:rsidRPr="003C0948">
        <w:rPr>
          <w:noProof/>
        </w:rPr>
        <w:tab/>
      </w:r>
      <w:r w:rsidR="005B1C53" w:rsidRPr="003C0948">
        <w:rPr>
          <w:noProof/>
        </w:rPr>
        <w:fldChar w:fldCharType="begin"/>
      </w:r>
      <w:r w:rsidRPr="003C0948">
        <w:rPr>
          <w:noProof/>
        </w:rPr>
        <w:instrText xml:space="preserve"> PAGEREF _Toc474502837 \h </w:instrText>
      </w:r>
      <w:r w:rsidR="005B1C53" w:rsidRPr="003C0948">
        <w:rPr>
          <w:noProof/>
        </w:rPr>
      </w:r>
      <w:r w:rsidR="005B1C53" w:rsidRPr="003C0948">
        <w:rPr>
          <w:noProof/>
        </w:rPr>
        <w:fldChar w:fldCharType="separate"/>
      </w:r>
      <w:r w:rsidR="00717011" w:rsidRPr="003C0948">
        <w:rPr>
          <w:noProof/>
        </w:rPr>
        <w:t>36</w:t>
      </w:r>
      <w:r w:rsidR="005B1C53" w:rsidRPr="003C0948">
        <w:rPr>
          <w:noProof/>
        </w:rPr>
        <w:fldChar w:fldCharType="end"/>
      </w:r>
    </w:p>
    <w:p w:rsidR="00E82692" w:rsidRPr="003C0948" w:rsidRDefault="005B1C53">
      <w:pPr>
        <w:pStyle w:val="1"/>
      </w:pPr>
      <w:r w:rsidRPr="003C0948">
        <w:fldChar w:fldCharType="end"/>
      </w:r>
      <w:r w:rsidR="00E82692" w:rsidRPr="003C0948">
        <w:br w:type="page"/>
      </w:r>
      <w:bookmarkStart w:id="1" w:name="_Toc474502741"/>
      <w:r w:rsidR="00E82692" w:rsidRPr="003C0948">
        <w:t>Введение</w:t>
      </w:r>
      <w:bookmarkEnd w:id="1"/>
    </w:p>
    <w:p w:rsidR="00E82692" w:rsidRPr="003C0948" w:rsidRDefault="00E82692">
      <w:pPr>
        <w:pStyle w:val="SubHeading"/>
      </w:pPr>
      <w:r w:rsidRPr="003C0948">
        <w:t>Основания возникновения у эмитента обязанности осуществлять раскрытие информации в форме ежеквартального отчета</w:t>
      </w:r>
    </w:p>
    <w:p w:rsidR="00E82692" w:rsidRPr="003C0948" w:rsidRDefault="00E82692">
      <w:pPr>
        <w:ind w:left="200"/>
      </w:pPr>
      <w:r w:rsidRPr="003C0948">
        <w:rPr>
          <w:rStyle w:val="Subst"/>
        </w:rPr>
        <w:t>В отношении ценных бумаг эмитента осуществлена регистрация проспекта ценных бумаг</w:t>
      </w:r>
    </w:p>
    <w:p w:rsidR="00E82692" w:rsidRPr="003C0948" w:rsidRDefault="00E82692">
      <w:pPr>
        <w:ind w:left="200"/>
      </w:pPr>
    </w:p>
    <w:p w:rsidR="00E82692" w:rsidRPr="003C0948" w:rsidRDefault="00E82692">
      <w:pPr>
        <w:ind w:left="200"/>
      </w:pPr>
    </w:p>
    <w:p w:rsidR="00E82692" w:rsidRPr="003C0948" w:rsidRDefault="00E82692">
      <w:pPr>
        <w:ind w:left="200"/>
      </w:pPr>
      <w:r w:rsidRPr="003C0948">
        <w:rPr>
          <w:rStyle w:val="Subst"/>
        </w:rPr>
        <w:t>Биржевые облигации эмитента допущены к организованным торгам на бирже с представлением бирже проспекта биржевых облигаций для такого допуска</w:t>
      </w:r>
    </w:p>
    <w:p w:rsidR="00E82692" w:rsidRPr="003C0948" w:rsidRDefault="00E82692">
      <w:pPr>
        <w:ind w:left="200"/>
      </w:pPr>
    </w:p>
    <w:p w:rsidR="00E82692" w:rsidRPr="003C0948" w:rsidRDefault="00E82692">
      <w:pPr>
        <w:ind w:left="200"/>
      </w:pPr>
    </w:p>
    <w:p w:rsidR="00E82692" w:rsidRPr="003C0948" w:rsidRDefault="00E82692">
      <w:pPr>
        <w:ind w:left="200"/>
      </w:pPr>
    </w:p>
    <w:p w:rsidR="00E82692" w:rsidRPr="003C0948" w:rsidRDefault="00E82692">
      <w:pPr>
        <w:pStyle w:val="ThinDelim"/>
      </w:pPr>
    </w:p>
    <w:p w:rsidR="00E82692" w:rsidRPr="003C0948" w:rsidRDefault="00E82692">
      <w:pPr>
        <w:pStyle w:val="ThinDelim"/>
      </w:pPr>
    </w:p>
    <w:p w:rsidR="00E82692" w:rsidRPr="003C0948" w:rsidRDefault="00E82692">
      <w:r w:rsidRPr="003C0948">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E82692" w:rsidRPr="003C0948" w:rsidRDefault="00E82692">
      <w:pPr>
        <w:pStyle w:val="1"/>
      </w:pPr>
      <w:r w:rsidRPr="003C0948">
        <w:br w:type="page"/>
      </w:r>
      <w:bookmarkStart w:id="2" w:name="_Toc474502742"/>
      <w:r w:rsidRPr="003C0948">
        <w:t>Раздел I. Сведения о банковских счетах, об аудиторе (аудиторской организации), оценщике и о финансовом консультанте эмитента, а также о лицах, подписавших ежеквартальный отчет</w:t>
      </w:r>
      <w:bookmarkEnd w:id="2"/>
    </w:p>
    <w:p w:rsidR="00E82692" w:rsidRPr="003C0948" w:rsidRDefault="00E82692">
      <w:pPr>
        <w:pStyle w:val="2"/>
      </w:pPr>
      <w:bookmarkStart w:id="3" w:name="_Toc474502743"/>
      <w:r w:rsidRPr="003C0948">
        <w:t>1.1. Сведения о банковских счетах эмитента</w:t>
      </w:r>
      <w:bookmarkEnd w:id="3"/>
    </w:p>
    <w:p w:rsidR="00B207E8" w:rsidRPr="003C0948" w:rsidRDefault="00B207E8" w:rsidP="00B207E8">
      <w:pPr>
        <w:spacing w:before="240"/>
        <w:ind w:left="200"/>
      </w:pPr>
      <w:bookmarkStart w:id="4" w:name="_Toc474502744"/>
      <w:r w:rsidRPr="003C0948">
        <w:t>Сведения о кредитной организации</w:t>
      </w:r>
    </w:p>
    <w:p w:rsidR="00B207E8" w:rsidRPr="003C0948" w:rsidRDefault="00B207E8" w:rsidP="00B207E8">
      <w:pPr>
        <w:ind w:left="400"/>
        <w:rPr>
          <w:b/>
          <w:i/>
        </w:rPr>
      </w:pPr>
      <w:r w:rsidRPr="003C0948">
        <w:rPr>
          <w:b/>
          <w:i/>
        </w:rPr>
        <w:t>Полное фирменное наименование:</w:t>
      </w:r>
      <w:r w:rsidRPr="003C0948">
        <w:rPr>
          <w:b/>
          <w:bCs/>
          <w:i/>
          <w:iCs/>
        </w:rPr>
        <w:t xml:space="preserve"> Общество с ограниченной ответственностью «ЭКСПОБАНК»</w:t>
      </w:r>
    </w:p>
    <w:p w:rsidR="00B207E8" w:rsidRPr="003C0948" w:rsidRDefault="00B207E8" w:rsidP="00B207E8">
      <w:pPr>
        <w:ind w:left="400"/>
        <w:rPr>
          <w:b/>
          <w:i/>
        </w:rPr>
      </w:pPr>
      <w:r w:rsidRPr="003C0948">
        <w:rPr>
          <w:b/>
          <w:i/>
        </w:rPr>
        <w:t>Сокращенное фирменное наименование:</w:t>
      </w:r>
      <w:r w:rsidRPr="003C0948">
        <w:rPr>
          <w:b/>
          <w:bCs/>
          <w:i/>
          <w:iCs/>
        </w:rPr>
        <w:t xml:space="preserve"> ООО «ЭКСПОБАНК»</w:t>
      </w:r>
    </w:p>
    <w:p w:rsidR="00B207E8" w:rsidRPr="003C0948" w:rsidRDefault="00B207E8" w:rsidP="00B207E8">
      <w:pPr>
        <w:ind w:left="400"/>
        <w:rPr>
          <w:b/>
          <w:i/>
        </w:rPr>
      </w:pPr>
      <w:r w:rsidRPr="003C0948">
        <w:rPr>
          <w:b/>
          <w:i/>
        </w:rPr>
        <w:t>Место нахождения:</w:t>
      </w:r>
      <w:r w:rsidRPr="003C0948">
        <w:rPr>
          <w:b/>
          <w:bCs/>
          <w:i/>
          <w:iCs/>
        </w:rPr>
        <w:t xml:space="preserve"> Россия, 107078, Москва, ул. </w:t>
      </w:r>
      <w:proofErr w:type="spellStart"/>
      <w:r w:rsidRPr="003C0948">
        <w:rPr>
          <w:b/>
          <w:bCs/>
          <w:i/>
          <w:iCs/>
        </w:rPr>
        <w:t>Каланчесвская</w:t>
      </w:r>
      <w:proofErr w:type="spellEnd"/>
      <w:r w:rsidRPr="003C0948">
        <w:rPr>
          <w:b/>
          <w:bCs/>
          <w:i/>
          <w:iCs/>
        </w:rPr>
        <w:t>, д.29, стр.2</w:t>
      </w:r>
    </w:p>
    <w:p w:rsidR="00B207E8" w:rsidRPr="003C0948" w:rsidRDefault="00B207E8" w:rsidP="00B207E8">
      <w:pPr>
        <w:ind w:left="400"/>
        <w:rPr>
          <w:b/>
          <w:i/>
        </w:rPr>
      </w:pPr>
      <w:r w:rsidRPr="003C0948">
        <w:rPr>
          <w:b/>
          <w:i/>
        </w:rPr>
        <w:t>ИНН:</w:t>
      </w:r>
      <w:r w:rsidRPr="003C0948">
        <w:rPr>
          <w:b/>
          <w:bCs/>
          <w:i/>
          <w:iCs/>
        </w:rPr>
        <w:t xml:space="preserve"> 7729065633</w:t>
      </w:r>
    </w:p>
    <w:p w:rsidR="00B207E8" w:rsidRPr="003C0948" w:rsidRDefault="00B207E8" w:rsidP="00B207E8">
      <w:pPr>
        <w:ind w:left="400"/>
        <w:rPr>
          <w:b/>
          <w:i/>
        </w:rPr>
      </w:pPr>
      <w:r w:rsidRPr="003C0948">
        <w:rPr>
          <w:b/>
          <w:i/>
        </w:rPr>
        <w:t>БИК:</w:t>
      </w:r>
      <w:r w:rsidRPr="003C0948">
        <w:rPr>
          <w:b/>
          <w:bCs/>
          <w:i/>
          <w:iCs/>
        </w:rPr>
        <w:t xml:space="preserve"> 044585460</w:t>
      </w:r>
    </w:p>
    <w:p w:rsidR="00B207E8" w:rsidRPr="003C0948" w:rsidRDefault="00B207E8" w:rsidP="00B207E8">
      <w:pPr>
        <w:ind w:left="200"/>
        <w:rPr>
          <w:b/>
          <w:i/>
        </w:rPr>
      </w:pPr>
      <w:r w:rsidRPr="003C0948">
        <w:rPr>
          <w:b/>
          <w:i/>
        </w:rPr>
        <w:t xml:space="preserve">  Номер счета:</w:t>
      </w:r>
      <w:r w:rsidRPr="003C0948">
        <w:rPr>
          <w:b/>
          <w:bCs/>
          <w:i/>
          <w:iCs/>
        </w:rPr>
        <w:t xml:space="preserve"> 40702810010010117870</w:t>
      </w:r>
    </w:p>
    <w:p w:rsidR="00B207E8" w:rsidRPr="003C0948" w:rsidRDefault="00B207E8" w:rsidP="00B207E8">
      <w:pPr>
        <w:ind w:left="200"/>
        <w:rPr>
          <w:b/>
          <w:i/>
        </w:rPr>
      </w:pPr>
      <w:r w:rsidRPr="003C0948">
        <w:rPr>
          <w:b/>
          <w:i/>
        </w:rPr>
        <w:t xml:space="preserve">  Корр. счет:</w:t>
      </w:r>
      <w:r w:rsidRPr="003C0948">
        <w:rPr>
          <w:b/>
          <w:bCs/>
          <w:i/>
          <w:iCs/>
        </w:rPr>
        <w:t xml:space="preserve"> 30101810900000000460</w:t>
      </w:r>
    </w:p>
    <w:p w:rsidR="00B207E8" w:rsidRPr="003C0948" w:rsidRDefault="00B207E8" w:rsidP="00B207E8">
      <w:pPr>
        <w:ind w:left="200"/>
        <w:rPr>
          <w:b/>
          <w:bCs/>
          <w:i/>
          <w:iCs/>
        </w:rPr>
      </w:pPr>
      <w:r w:rsidRPr="003C0948">
        <w:rPr>
          <w:b/>
          <w:i/>
        </w:rPr>
        <w:t xml:space="preserve">  Тип счета:</w:t>
      </w:r>
      <w:r w:rsidRPr="003C0948">
        <w:rPr>
          <w:b/>
          <w:bCs/>
          <w:i/>
          <w:iCs/>
        </w:rPr>
        <w:t xml:space="preserve"> расчетный</w:t>
      </w:r>
    </w:p>
    <w:p w:rsidR="00B207E8" w:rsidRPr="003C0948" w:rsidRDefault="00B207E8" w:rsidP="00B207E8">
      <w:pPr>
        <w:ind w:left="200"/>
        <w:rPr>
          <w:b/>
          <w:bCs/>
          <w:i/>
          <w:iCs/>
        </w:rPr>
      </w:pPr>
    </w:p>
    <w:p w:rsidR="00B207E8" w:rsidRPr="003C0948" w:rsidRDefault="00B207E8" w:rsidP="00B207E8">
      <w:pPr>
        <w:ind w:left="400"/>
        <w:rPr>
          <w:b/>
          <w:i/>
        </w:rPr>
      </w:pPr>
      <w:r w:rsidRPr="003C0948">
        <w:rPr>
          <w:b/>
          <w:i/>
        </w:rPr>
        <w:t>Полное фирменное наименование Публичное акционерное общество «Сбербанк России»</w:t>
      </w:r>
    </w:p>
    <w:p w:rsidR="00B207E8" w:rsidRPr="003C0948" w:rsidRDefault="00B207E8" w:rsidP="00B207E8">
      <w:pPr>
        <w:ind w:left="400"/>
        <w:rPr>
          <w:b/>
          <w:i/>
        </w:rPr>
      </w:pPr>
      <w:r w:rsidRPr="003C0948">
        <w:rPr>
          <w:b/>
          <w:i/>
        </w:rPr>
        <w:t>Сокращенное фирменное наименование:</w:t>
      </w:r>
      <w:r w:rsidRPr="003C0948">
        <w:rPr>
          <w:b/>
          <w:bCs/>
          <w:i/>
          <w:iCs/>
        </w:rPr>
        <w:t xml:space="preserve"> </w:t>
      </w:r>
      <w:r w:rsidRPr="003C0948">
        <w:rPr>
          <w:b/>
          <w:i/>
        </w:rPr>
        <w:t>ПАО «Сбербанк России»</w:t>
      </w:r>
    </w:p>
    <w:p w:rsidR="00B207E8" w:rsidRPr="003C0948" w:rsidRDefault="00B207E8" w:rsidP="00B207E8">
      <w:pPr>
        <w:ind w:left="400"/>
        <w:rPr>
          <w:b/>
          <w:i/>
        </w:rPr>
      </w:pPr>
      <w:r w:rsidRPr="003C0948">
        <w:rPr>
          <w:b/>
          <w:i/>
        </w:rPr>
        <w:t>Место нахождения:</w:t>
      </w:r>
      <w:r w:rsidRPr="003C0948">
        <w:rPr>
          <w:b/>
          <w:bCs/>
          <w:i/>
          <w:iCs/>
        </w:rPr>
        <w:t xml:space="preserve"> </w:t>
      </w:r>
      <w:r w:rsidRPr="003C0948">
        <w:rPr>
          <w:b/>
          <w:i/>
        </w:rPr>
        <w:t>Российская Федерация, 117997, г. Москва, ул. Вавилова, дом 19</w:t>
      </w:r>
    </w:p>
    <w:p w:rsidR="00B207E8" w:rsidRPr="003C0948" w:rsidRDefault="00B207E8" w:rsidP="00B207E8">
      <w:pPr>
        <w:ind w:left="400"/>
        <w:rPr>
          <w:b/>
          <w:i/>
        </w:rPr>
      </w:pPr>
      <w:r w:rsidRPr="003C0948">
        <w:rPr>
          <w:b/>
          <w:i/>
        </w:rPr>
        <w:t>ИНН:</w:t>
      </w:r>
      <w:r w:rsidRPr="003C0948">
        <w:rPr>
          <w:b/>
          <w:bCs/>
          <w:i/>
          <w:iCs/>
        </w:rPr>
        <w:t xml:space="preserve"> </w:t>
      </w:r>
      <w:r w:rsidR="00F8337F" w:rsidRPr="003C0948">
        <w:rPr>
          <w:b/>
          <w:bCs/>
          <w:i/>
          <w:iCs/>
        </w:rPr>
        <w:t>7707083893</w:t>
      </w:r>
    </w:p>
    <w:p w:rsidR="00B207E8" w:rsidRPr="003C0948" w:rsidRDefault="00B207E8" w:rsidP="00B207E8">
      <w:pPr>
        <w:ind w:left="400"/>
        <w:rPr>
          <w:b/>
          <w:i/>
        </w:rPr>
      </w:pPr>
      <w:r w:rsidRPr="003C0948">
        <w:rPr>
          <w:b/>
          <w:i/>
        </w:rPr>
        <w:t>БИК:</w:t>
      </w:r>
      <w:r w:rsidRPr="003C0948">
        <w:rPr>
          <w:b/>
          <w:bCs/>
          <w:i/>
          <w:iCs/>
        </w:rPr>
        <w:t xml:space="preserve"> </w:t>
      </w:r>
      <w:r w:rsidRPr="003C0948">
        <w:rPr>
          <w:b/>
          <w:i/>
        </w:rPr>
        <w:t>047102651</w:t>
      </w:r>
    </w:p>
    <w:p w:rsidR="00B207E8" w:rsidRPr="003C0948" w:rsidRDefault="00B207E8" w:rsidP="00B207E8">
      <w:pPr>
        <w:rPr>
          <w:b/>
          <w:i/>
        </w:rPr>
      </w:pPr>
      <w:r w:rsidRPr="003C0948">
        <w:rPr>
          <w:b/>
          <w:i/>
        </w:rPr>
        <w:t xml:space="preserve">    Номер счета:</w:t>
      </w:r>
      <w:r w:rsidRPr="003C0948">
        <w:rPr>
          <w:b/>
          <w:bCs/>
          <w:i/>
          <w:iCs/>
        </w:rPr>
        <w:t xml:space="preserve"> </w:t>
      </w:r>
      <w:r w:rsidRPr="003C0948">
        <w:rPr>
          <w:b/>
          <w:i/>
        </w:rPr>
        <w:t>40702810967100005813</w:t>
      </w:r>
    </w:p>
    <w:p w:rsidR="00B207E8" w:rsidRPr="003C0948" w:rsidRDefault="00B207E8" w:rsidP="00B207E8">
      <w:pPr>
        <w:ind w:left="200"/>
        <w:rPr>
          <w:b/>
          <w:i/>
        </w:rPr>
      </w:pPr>
      <w:r w:rsidRPr="003C0948">
        <w:rPr>
          <w:b/>
          <w:i/>
        </w:rPr>
        <w:t xml:space="preserve">  Корр. счет:</w:t>
      </w:r>
      <w:r w:rsidRPr="003C0948">
        <w:rPr>
          <w:b/>
          <w:bCs/>
          <w:i/>
          <w:iCs/>
        </w:rPr>
        <w:t xml:space="preserve"> </w:t>
      </w:r>
      <w:r w:rsidRPr="003C0948">
        <w:rPr>
          <w:b/>
          <w:i/>
        </w:rPr>
        <w:t>30101810800000000651</w:t>
      </w:r>
    </w:p>
    <w:p w:rsidR="00B207E8" w:rsidRPr="003C0948" w:rsidRDefault="00B207E8" w:rsidP="00B207E8">
      <w:pPr>
        <w:ind w:left="200"/>
        <w:rPr>
          <w:b/>
          <w:bCs/>
          <w:i/>
          <w:iCs/>
        </w:rPr>
      </w:pPr>
      <w:r w:rsidRPr="003C0948">
        <w:rPr>
          <w:b/>
          <w:i/>
        </w:rPr>
        <w:t xml:space="preserve">  Тип счета:</w:t>
      </w:r>
      <w:r w:rsidRPr="003C0948">
        <w:rPr>
          <w:b/>
          <w:bCs/>
          <w:i/>
          <w:iCs/>
        </w:rPr>
        <w:t xml:space="preserve"> расчетный</w:t>
      </w:r>
    </w:p>
    <w:p w:rsidR="00B207E8" w:rsidRPr="003C0948" w:rsidRDefault="00B207E8" w:rsidP="00B207E8">
      <w:pPr>
        <w:ind w:left="200"/>
      </w:pPr>
      <w:r w:rsidRPr="003C0948">
        <w:t xml:space="preserve">  </w:t>
      </w:r>
    </w:p>
    <w:p w:rsidR="001E20B5" w:rsidRPr="003C0948" w:rsidRDefault="001E20B5" w:rsidP="001E20B5">
      <w:pPr>
        <w:rPr>
          <w:b/>
          <w:i/>
        </w:rPr>
      </w:pPr>
      <w:r w:rsidRPr="003C0948">
        <w:t xml:space="preserve">    </w:t>
      </w:r>
      <w:r w:rsidR="00B207E8" w:rsidRPr="003C0948">
        <w:rPr>
          <w:b/>
          <w:i/>
        </w:rPr>
        <w:t>Полное фирменное наименование:</w:t>
      </w:r>
      <w:r w:rsidR="00B207E8" w:rsidRPr="003C0948">
        <w:rPr>
          <w:b/>
          <w:bCs/>
          <w:i/>
          <w:iCs/>
        </w:rPr>
        <w:t xml:space="preserve"> </w:t>
      </w:r>
      <w:r w:rsidRPr="003C0948">
        <w:rPr>
          <w:b/>
          <w:i/>
        </w:rPr>
        <w:t xml:space="preserve">Публичное акционерное общество </w:t>
      </w:r>
    </w:p>
    <w:p w:rsidR="00B207E8" w:rsidRPr="003C0948" w:rsidRDefault="00B207E8" w:rsidP="00B207E8">
      <w:pPr>
        <w:ind w:left="400"/>
        <w:rPr>
          <w:b/>
          <w:i/>
        </w:rPr>
      </w:pPr>
      <w:r w:rsidRPr="003C0948">
        <w:rPr>
          <w:b/>
          <w:bCs/>
          <w:i/>
          <w:iCs/>
        </w:rPr>
        <w:t>«</w:t>
      </w:r>
      <w:r w:rsidR="001E20B5" w:rsidRPr="003C0948">
        <w:rPr>
          <w:b/>
          <w:bCs/>
          <w:i/>
        </w:rPr>
        <w:t>Промсвязьбанк</w:t>
      </w:r>
      <w:r w:rsidRPr="003C0948">
        <w:rPr>
          <w:b/>
          <w:bCs/>
          <w:i/>
          <w:iCs/>
        </w:rPr>
        <w:t>»</w:t>
      </w:r>
    </w:p>
    <w:p w:rsidR="001E20B5" w:rsidRPr="003C0948" w:rsidRDefault="00B207E8" w:rsidP="00B207E8">
      <w:pPr>
        <w:ind w:left="400"/>
        <w:rPr>
          <w:b/>
          <w:bCs/>
          <w:i/>
        </w:rPr>
      </w:pPr>
      <w:r w:rsidRPr="003C0948">
        <w:rPr>
          <w:b/>
          <w:i/>
        </w:rPr>
        <w:t>Сокращенное фирменное наименование:</w:t>
      </w:r>
      <w:r w:rsidRPr="003C0948">
        <w:rPr>
          <w:b/>
          <w:bCs/>
          <w:i/>
          <w:iCs/>
        </w:rPr>
        <w:t xml:space="preserve"> </w:t>
      </w:r>
      <w:r w:rsidR="001E20B5" w:rsidRPr="003C0948">
        <w:rPr>
          <w:b/>
          <w:bCs/>
          <w:i/>
        </w:rPr>
        <w:t xml:space="preserve">ПАО «Промсвязьбанк» </w:t>
      </w:r>
    </w:p>
    <w:p w:rsidR="001E20B5" w:rsidRPr="003C0948" w:rsidRDefault="001E20B5" w:rsidP="001E20B5">
      <w:pPr>
        <w:spacing w:after="0"/>
        <w:jc w:val="both"/>
        <w:rPr>
          <w:b/>
          <w:i/>
        </w:rPr>
      </w:pPr>
      <w:r w:rsidRPr="003C0948">
        <w:rPr>
          <w:b/>
          <w:i/>
        </w:rPr>
        <w:t xml:space="preserve">    </w:t>
      </w:r>
      <w:r w:rsidR="000E12F2" w:rsidRPr="003C0948">
        <w:rPr>
          <w:b/>
          <w:i/>
        </w:rPr>
        <w:t>Место нахождения:</w:t>
      </w:r>
      <w:r w:rsidRPr="003C0948">
        <w:rPr>
          <w:b/>
          <w:i/>
        </w:rPr>
        <w:t xml:space="preserve"> Российская Федерация, 109052, г. Москва, ул. Смирновская, д. 10, стр. 22</w:t>
      </w:r>
    </w:p>
    <w:p w:rsidR="00B207E8" w:rsidRPr="003C0948" w:rsidRDefault="00B207E8" w:rsidP="00B207E8">
      <w:pPr>
        <w:ind w:left="400"/>
        <w:rPr>
          <w:b/>
          <w:i/>
        </w:rPr>
      </w:pPr>
      <w:r w:rsidRPr="003C0948">
        <w:rPr>
          <w:b/>
          <w:i/>
        </w:rPr>
        <w:t>ИНН:</w:t>
      </w:r>
      <w:r w:rsidRPr="003C0948">
        <w:rPr>
          <w:b/>
          <w:bCs/>
          <w:i/>
          <w:iCs/>
        </w:rPr>
        <w:t xml:space="preserve"> </w:t>
      </w:r>
      <w:r w:rsidR="00F8337F" w:rsidRPr="003C0948">
        <w:rPr>
          <w:b/>
          <w:bCs/>
          <w:i/>
          <w:iCs/>
        </w:rPr>
        <w:t>7744000912</w:t>
      </w:r>
    </w:p>
    <w:p w:rsidR="001E20B5" w:rsidRPr="003C0948" w:rsidRDefault="00B207E8" w:rsidP="001E20B5">
      <w:pPr>
        <w:ind w:left="400"/>
        <w:rPr>
          <w:b/>
          <w:bCs/>
          <w:i/>
        </w:rPr>
      </w:pPr>
      <w:r w:rsidRPr="003C0948">
        <w:rPr>
          <w:b/>
          <w:i/>
        </w:rPr>
        <w:t>БИК:</w:t>
      </w:r>
      <w:r w:rsidRPr="003C0948">
        <w:rPr>
          <w:b/>
          <w:bCs/>
          <w:i/>
          <w:iCs/>
        </w:rPr>
        <w:t xml:space="preserve"> </w:t>
      </w:r>
      <w:r w:rsidR="001E20B5" w:rsidRPr="003C0948">
        <w:rPr>
          <w:b/>
          <w:bCs/>
          <w:i/>
        </w:rPr>
        <w:t>044525555</w:t>
      </w:r>
    </w:p>
    <w:p w:rsidR="00B207E8" w:rsidRPr="003C0948" w:rsidRDefault="001E20B5" w:rsidP="001E20B5">
      <w:pPr>
        <w:rPr>
          <w:b/>
          <w:i/>
        </w:rPr>
      </w:pPr>
      <w:r w:rsidRPr="003C0948">
        <w:rPr>
          <w:b/>
          <w:bCs/>
          <w:i/>
        </w:rPr>
        <w:t xml:space="preserve"> </w:t>
      </w:r>
      <w:r w:rsidR="00B207E8" w:rsidRPr="003C0948">
        <w:rPr>
          <w:b/>
          <w:i/>
        </w:rPr>
        <w:t xml:space="preserve">  </w:t>
      </w:r>
      <w:r w:rsidRPr="003C0948">
        <w:rPr>
          <w:b/>
          <w:i/>
        </w:rPr>
        <w:t xml:space="preserve"> </w:t>
      </w:r>
      <w:r w:rsidR="00B207E8" w:rsidRPr="003C0948">
        <w:rPr>
          <w:b/>
          <w:i/>
        </w:rPr>
        <w:t>Номер счета:</w:t>
      </w:r>
      <w:r w:rsidR="00B207E8" w:rsidRPr="003C0948">
        <w:rPr>
          <w:b/>
          <w:bCs/>
          <w:i/>
          <w:iCs/>
        </w:rPr>
        <w:t xml:space="preserve"> </w:t>
      </w:r>
      <w:r w:rsidRPr="003C0948">
        <w:rPr>
          <w:b/>
          <w:bCs/>
          <w:i/>
        </w:rPr>
        <w:t>40701810800000001083</w:t>
      </w:r>
    </w:p>
    <w:p w:rsidR="001E20B5" w:rsidRPr="003C0948" w:rsidRDefault="00B207E8" w:rsidP="001E20B5">
      <w:pPr>
        <w:ind w:left="200"/>
        <w:rPr>
          <w:b/>
          <w:i/>
        </w:rPr>
      </w:pPr>
      <w:r w:rsidRPr="003C0948">
        <w:rPr>
          <w:b/>
          <w:i/>
        </w:rPr>
        <w:t xml:space="preserve">  Корр. счет:</w:t>
      </w:r>
      <w:r w:rsidRPr="003C0948">
        <w:rPr>
          <w:b/>
          <w:bCs/>
          <w:i/>
          <w:iCs/>
        </w:rPr>
        <w:t xml:space="preserve"> </w:t>
      </w:r>
      <w:r w:rsidR="001E20B5" w:rsidRPr="003C0948">
        <w:rPr>
          <w:b/>
          <w:bCs/>
          <w:i/>
        </w:rPr>
        <w:t>30101810400000000555</w:t>
      </w:r>
    </w:p>
    <w:p w:rsidR="00B207E8" w:rsidRPr="003C0948" w:rsidRDefault="00B207E8" w:rsidP="00B207E8">
      <w:pPr>
        <w:ind w:left="200"/>
        <w:rPr>
          <w:b/>
          <w:bCs/>
          <w:i/>
          <w:iCs/>
        </w:rPr>
      </w:pPr>
      <w:r w:rsidRPr="003C0948">
        <w:rPr>
          <w:b/>
          <w:i/>
        </w:rPr>
        <w:t xml:space="preserve">  Тип счета:</w:t>
      </w:r>
      <w:r w:rsidRPr="003C0948">
        <w:rPr>
          <w:b/>
          <w:bCs/>
          <w:i/>
          <w:iCs/>
        </w:rPr>
        <w:t xml:space="preserve"> расчетный</w:t>
      </w:r>
    </w:p>
    <w:p w:rsidR="00E82692" w:rsidRPr="003C0948" w:rsidRDefault="00E82692">
      <w:pPr>
        <w:pStyle w:val="2"/>
      </w:pPr>
      <w:r w:rsidRPr="003C0948">
        <w:t>1.2. Сведения об аудиторе (аудиторах) эмитента</w:t>
      </w:r>
      <w:bookmarkEnd w:id="4"/>
    </w:p>
    <w:p w:rsidR="00F8337F" w:rsidRPr="003C0948" w:rsidRDefault="00F8337F" w:rsidP="00F8337F">
      <w:pPr>
        <w:ind w:left="200"/>
      </w:pPr>
      <w:bookmarkStart w:id="5" w:name="_Toc474502745"/>
      <w:r w:rsidRPr="003C0948">
        <w:t>Указывается информация в отношении аудитора (аудиторской организации), осуществившего (осуществившей) независимую проверку бухгалтерской (финансовой) отчетности эмитента, а также консолидированной финансовой отчетности эмитента, входящей в состав ежеквартального отчета, а также аудитора (аудиторской организации), утвержденного (выбранного) для проведения аудита годовой бухгалтерской (финансовой) отчетности и годовой консолидированной финансовой отчетности эмитента за текущий и последний завершенный отчетный год.</w:t>
      </w:r>
    </w:p>
    <w:p w:rsidR="00F8337F" w:rsidRPr="003C0948" w:rsidRDefault="00F8337F" w:rsidP="00F8337F">
      <w:pPr>
        <w:ind w:left="200"/>
      </w:pPr>
      <w:r w:rsidRPr="003C0948">
        <w:t>Полное фирменное наименование:</w:t>
      </w:r>
      <w:r w:rsidRPr="003C0948">
        <w:rPr>
          <w:b/>
          <w:bCs/>
          <w:i/>
          <w:iCs/>
        </w:rPr>
        <w:t xml:space="preserve"> Общество с ограниченной ответственностью «Бизнес-Партнер»</w:t>
      </w:r>
    </w:p>
    <w:p w:rsidR="00F8337F" w:rsidRPr="003C0948" w:rsidRDefault="00F8337F" w:rsidP="00F8337F">
      <w:pPr>
        <w:ind w:left="200"/>
      </w:pPr>
      <w:r w:rsidRPr="003C0948">
        <w:t>Сокращенное фирменное наименование:</w:t>
      </w:r>
      <w:r w:rsidRPr="003C0948">
        <w:rPr>
          <w:b/>
          <w:bCs/>
          <w:i/>
          <w:iCs/>
        </w:rPr>
        <w:t xml:space="preserve"> ООО «Бизнес-Партнер»</w:t>
      </w:r>
    </w:p>
    <w:p w:rsidR="00F8337F" w:rsidRPr="003C0948" w:rsidRDefault="00F8337F" w:rsidP="00F8337F">
      <w:pPr>
        <w:ind w:left="200"/>
      </w:pPr>
      <w:r w:rsidRPr="003C0948">
        <w:t>Место нахождения:</w:t>
      </w:r>
      <w:r w:rsidRPr="003C0948">
        <w:rPr>
          <w:b/>
          <w:bCs/>
          <w:i/>
          <w:iCs/>
        </w:rPr>
        <w:t xml:space="preserve"> Россия, 625007, г.Тюмень, ул.30 лет Победы, д.38</w:t>
      </w:r>
    </w:p>
    <w:p w:rsidR="00F8337F" w:rsidRPr="003C0948" w:rsidRDefault="00F8337F" w:rsidP="00F8337F">
      <w:pPr>
        <w:ind w:left="200"/>
      </w:pPr>
      <w:r w:rsidRPr="003C0948">
        <w:t>ИНН:</w:t>
      </w:r>
      <w:r w:rsidRPr="003C0948">
        <w:rPr>
          <w:b/>
          <w:bCs/>
          <w:i/>
          <w:iCs/>
        </w:rPr>
        <w:t xml:space="preserve"> 7202132355</w:t>
      </w:r>
    </w:p>
    <w:p w:rsidR="00F8337F" w:rsidRPr="003C0948" w:rsidRDefault="00F8337F" w:rsidP="00F8337F">
      <w:pPr>
        <w:ind w:left="200"/>
      </w:pPr>
      <w:r w:rsidRPr="003C0948">
        <w:t>ОГРН:</w:t>
      </w:r>
      <w:r w:rsidRPr="003C0948">
        <w:rPr>
          <w:b/>
          <w:bCs/>
          <w:i/>
          <w:iCs/>
        </w:rPr>
        <w:t xml:space="preserve"> 1057200560339</w:t>
      </w:r>
    </w:p>
    <w:p w:rsidR="00F8337F" w:rsidRPr="003C0948" w:rsidRDefault="00F8337F" w:rsidP="00F8337F">
      <w:pPr>
        <w:ind w:left="200"/>
      </w:pPr>
      <w:r w:rsidRPr="003C0948">
        <w:t>Телефон:</w:t>
      </w:r>
      <w:r w:rsidRPr="003C0948">
        <w:rPr>
          <w:b/>
          <w:bCs/>
          <w:i/>
          <w:iCs/>
        </w:rPr>
        <w:t xml:space="preserve"> +7 (3452) 31-35-47</w:t>
      </w:r>
    </w:p>
    <w:p w:rsidR="00F8337F" w:rsidRPr="003C0948" w:rsidRDefault="00F8337F" w:rsidP="00F8337F">
      <w:pPr>
        <w:ind w:left="200"/>
      </w:pPr>
      <w:r w:rsidRPr="003C0948">
        <w:t>Факс:</w:t>
      </w:r>
      <w:r w:rsidRPr="003C0948">
        <w:rPr>
          <w:b/>
          <w:bCs/>
          <w:i/>
          <w:iCs/>
        </w:rPr>
        <w:t xml:space="preserve"> +7 (3452) 26-88-30</w:t>
      </w:r>
    </w:p>
    <w:p w:rsidR="00F8337F" w:rsidRPr="003C0948" w:rsidRDefault="00F8337F" w:rsidP="00F8337F">
      <w:pPr>
        <w:ind w:left="200"/>
      </w:pPr>
      <w:r w:rsidRPr="003C0948">
        <w:t>Адрес электронной почты:</w:t>
      </w:r>
      <w:r w:rsidRPr="003C0948">
        <w:rPr>
          <w:b/>
          <w:bCs/>
          <w:i/>
          <w:iCs/>
        </w:rPr>
        <w:t xml:space="preserve"> biznes05@mail.ru</w:t>
      </w:r>
    </w:p>
    <w:p w:rsidR="00F8337F" w:rsidRPr="003C0948" w:rsidRDefault="00F8337F" w:rsidP="00F8337F">
      <w:pPr>
        <w:spacing w:before="240"/>
        <w:ind w:left="200"/>
      </w:pPr>
      <w:r w:rsidRPr="003C0948">
        <w:t>Данные о членстве аудитора в саморегулируемых организациях аудиторов</w:t>
      </w:r>
    </w:p>
    <w:p w:rsidR="00F8337F" w:rsidRPr="003C0948" w:rsidRDefault="00F8337F" w:rsidP="00F8337F">
      <w:pPr>
        <w:ind w:left="400"/>
      </w:pPr>
      <w:r w:rsidRPr="003C0948">
        <w:t>Полное наименование:</w:t>
      </w:r>
      <w:r w:rsidRPr="003C0948">
        <w:rPr>
          <w:b/>
          <w:bCs/>
          <w:i/>
          <w:iCs/>
        </w:rPr>
        <w:t xml:space="preserve"> Некоммерческое партнерство «Аудиторская Палата России»</w:t>
      </w:r>
    </w:p>
    <w:p w:rsidR="00F8337F" w:rsidRPr="003C0948" w:rsidRDefault="00F8337F" w:rsidP="00F8337F">
      <w:pPr>
        <w:spacing w:before="240"/>
        <w:ind w:left="400"/>
      </w:pPr>
      <w:r w:rsidRPr="003C0948">
        <w:t xml:space="preserve">Место нахождения: </w:t>
      </w:r>
      <w:r w:rsidRPr="003C0948">
        <w:rPr>
          <w:b/>
          <w:bCs/>
          <w:i/>
          <w:iCs/>
        </w:rPr>
        <w:t xml:space="preserve"> Россия, г</w:t>
      </w:r>
      <w:proofErr w:type="gramStart"/>
      <w:r w:rsidRPr="003C0948">
        <w:rPr>
          <w:b/>
          <w:bCs/>
          <w:i/>
          <w:iCs/>
        </w:rPr>
        <w:t>.М</w:t>
      </w:r>
      <w:proofErr w:type="gramEnd"/>
      <w:r w:rsidRPr="003C0948">
        <w:rPr>
          <w:b/>
          <w:bCs/>
          <w:i/>
          <w:iCs/>
        </w:rPr>
        <w:t xml:space="preserve">осква, 3-й </w:t>
      </w:r>
      <w:proofErr w:type="spellStart"/>
      <w:r w:rsidRPr="003C0948">
        <w:rPr>
          <w:b/>
          <w:bCs/>
          <w:i/>
          <w:iCs/>
        </w:rPr>
        <w:t>Сыромятнический</w:t>
      </w:r>
      <w:proofErr w:type="spellEnd"/>
      <w:r w:rsidRPr="003C0948">
        <w:rPr>
          <w:b/>
          <w:bCs/>
          <w:i/>
          <w:iCs/>
        </w:rPr>
        <w:t xml:space="preserve"> переулок, 3/9</w:t>
      </w:r>
    </w:p>
    <w:p w:rsidR="00F8337F" w:rsidRPr="003C0948" w:rsidRDefault="00F8337F" w:rsidP="00F8337F">
      <w:pPr>
        <w:spacing w:before="240"/>
        <w:ind w:left="200"/>
      </w:pPr>
      <w:r w:rsidRPr="003C0948">
        <w:t>Отчетный год (годы) из числа последних пяти завершенных финансовых лет и текущего финансового года, за который (за которые) аудитором проводилась (будет проводиться) независимая проверка годовой бухгалтерской (финансовой) отчетности эмитента</w:t>
      </w:r>
    </w:p>
    <w:p w:rsidR="00F8337F" w:rsidRPr="003C0948" w:rsidRDefault="00F8337F" w:rsidP="00F8337F">
      <w:pPr>
        <w:spacing w:before="0" w:after="0"/>
        <w:rPr>
          <w:sz w:val="16"/>
          <w:szCs w:val="16"/>
        </w:rPr>
      </w:pPr>
    </w:p>
    <w:tbl>
      <w:tblPr>
        <w:tblW w:w="0" w:type="auto"/>
        <w:tblLayout w:type="fixed"/>
        <w:tblCellMar>
          <w:left w:w="72" w:type="dxa"/>
          <w:right w:w="72" w:type="dxa"/>
        </w:tblCellMar>
        <w:tblLook w:val="0000"/>
      </w:tblPr>
      <w:tblGrid>
        <w:gridCol w:w="2592"/>
        <w:gridCol w:w="2520"/>
      </w:tblGrid>
      <w:tr w:rsidR="00F8337F" w:rsidRPr="003C0948" w:rsidTr="00964349">
        <w:tc>
          <w:tcPr>
            <w:tcW w:w="2592" w:type="dxa"/>
            <w:tcBorders>
              <w:top w:val="double" w:sz="6" w:space="0" w:color="auto"/>
              <w:left w:val="double" w:sz="6" w:space="0" w:color="auto"/>
              <w:bottom w:val="single" w:sz="6" w:space="0" w:color="auto"/>
              <w:right w:val="single" w:sz="6" w:space="0" w:color="auto"/>
            </w:tcBorders>
          </w:tcPr>
          <w:p w:rsidR="00F8337F" w:rsidRPr="003C0948" w:rsidRDefault="00F8337F" w:rsidP="00F8337F">
            <w:pPr>
              <w:jc w:val="center"/>
            </w:pPr>
            <w:r w:rsidRPr="003C0948">
              <w:t>Бухгалтерская (финансовая) отчетность, Год</w:t>
            </w:r>
          </w:p>
        </w:tc>
        <w:tc>
          <w:tcPr>
            <w:tcW w:w="2520" w:type="dxa"/>
            <w:tcBorders>
              <w:top w:val="double" w:sz="6" w:space="0" w:color="auto"/>
              <w:left w:val="single" w:sz="6" w:space="0" w:color="auto"/>
              <w:bottom w:val="single" w:sz="6" w:space="0" w:color="auto"/>
              <w:right w:val="double" w:sz="6" w:space="0" w:color="auto"/>
            </w:tcBorders>
          </w:tcPr>
          <w:p w:rsidR="00F8337F" w:rsidRPr="003C0948" w:rsidRDefault="00F8337F" w:rsidP="00F8337F">
            <w:pPr>
              <w:jc w:val="center"/>
            </w:pPr>
            <w:r w:rsidRPr="003C0948">
              <w:t>Консолидированная финансовая отчетность, Год</w:t>
            </w:r>
          </w:p>
        </w:tc>
      </w:tr>
      <w:tr w:rsidR="00F8337F" w:rsidRPr="003C0948" w:rsidTr="00964349">
        <w:tc>
          <w:tcPr>
            <w:tcW w:w="2592" w:type="dxa"/>
            <w:tcBorders>
              <w:top w:val="single" w:sz="6" w:space="0" w:color="auto"/>
              <w:left w:val="double" w:sz="6" w:space="0" w:color="auto"/>
              <w:bottom w:val="single" w:sz="6" w:space="0" w:color="auto"/>
              <w:right w:val="single" w:sz="6" w:space="0" w:color="auto"/>
            </w:tcBorders>
          </w:tcPr>
          <w:p w:rsidR="00F8337F" w:rsidRPr="003C0948" w:rsidRDefault="00F8337F" w:rsidP="00F8337F">
            <w:r w:rsidRPr="003C0948">
              <w:t>2014</w:t>
            </w:r>
          </w:p>
        </w:tc>
        <w:tc>
          <w:tcPr>
            <w:tcW w:w="2520" w:type="dxa"/>
            <w:tcBorders>
              <w:top w:val="single" w:sz="6" w:space="0" w:color="auto"/>
              <w:left w:val="single" w:sz="6" w:space="0" w:color="auto"/>
              <w:bottom w:val="single" w:sz="6" w:space="0" w:color="auto"/>
              <w:right w:val="double" w:sz="6" w:space="0" w:color="auto"/>
            </w:tcBorders>
          </w:tcPr>
          <w:p w:rsidR="00F8337F" w:rsidRPr="003C0948" w:rsidRDefault="00F8337F" w:rsidP="00F8337F"/>
        </w:tc>
      </w:tr>
      <w:tr w:rsidR="00F8337F" w:rsidRPr="003C0948" w:rsidTr="00964349">
        <w:tc>
          <w:tcPr>
            <w:tcW w:w="2592" w:type="dxa"/>
            <w:tcBorders>
              <w:top w:val="single" w:sz="6" w:space="0" w:color="auto"/>
              <w:left w:val="double" w:sz="6" w:space="0" w:color="auto"/>
              <w:bottom w:val="single" w:sz="6" w:space="0" w:color="auto"/>
              <w:right w:val="single" w:sz="6" w:space="0" w:color="auto"/>
            </w:tcBorders>
          </w:tcPr>
          <w:p w:rsidR="00F8337F" w:rsidRPr="003C0948" w:rsidRDefault="00F8337F" w:rsidP="00F8337F">
            <w:r w:rsidRPr="003C0948">
              <w:t>2015</w:t>
            </w:r>
          </w:p>
        </w:tc>
        <w:tc>
          <w:tcPr>
            <w:tcW w:w="2520" w:type="dxa"/>
            <w:tcBorders>
              <w:top w:val="single" w:sz="6" w:space="0" w:color="auto"/>
              <w:left w:val="single" w:sz="6" w:space="0" w:color="auto"/>
              <w:bottom w:val="single" w:sz="6" w:space="0" w:color="auto"/>
              <w:right w:val="double" w:sz="6" w:space="0" w:color="auto"/>
            </w:tcBorders>
          </w:tcPr>
          <w:p w:rsidR="00F8337F" w:rsidRPr="003C0948" w:rsidRDefault="00F8337F" w:rsidP="00F8337F"/>
        </w:tc>
      </w:tr>
      <w:tr w:rsidR="00F8337F" w:rsidRPr="003C0948" w:rsidTr="0071471E">
        <w:tc>
          <w:tcPr>
            <w:tcW w:w="2592" w:type="dxa"/>
            <w:tcBorders>
              <w:top w:val="single" w:sz="6" w:space="0" w:color="auto"/>
              <w:left w:val="double" w:sz="6" w:space="0" w:color="auto"/>
              <w:bottom w:val="single" w:sz="6" w:space="0" w:color="auto"/>
              <w:right w:val="single" w:sz="6" w:space="0" w:color="auto"/>
            </w:tcBorders>
          </w:tcPr>
          <w:p w:rsidR="00F8337F" w:rsidRPr="003C0948" w:rsidRDefault="00F8337F" w:rsidP="00F8337F">
            <w:r w:rsidRPr="003C0948">
              <w:t>2016</w:t>
            </w:r>
          </w:p>
        </w:tc>
        <w:tc>
          <w:tcPr>
            <w:tcW w:w="2520" w:type="dxa"/>
            <w:tcBorders>
              <w:top w:val="single" w:sz="6" w:space="0" w:color="auto"/>
              <w:left w:val="single" w:sz="6" w:space="0" w:color="auto"/>
              <w:bottom w:val="single" w:sz="6" w:space="0" w:color="auto"/>
              <w:right w:val="double" w:sz="6" w:space="0" w:color="auto"/>
            </w:tcBorders>
          </w:tcPr>
          <w:p w:rsidR="00F8337F" w:rsidRPr="003C0948" w:rsidRDefault="00F8337F" w:rsidP="00F8337F"/>
        </w:tc>
      </w:tr>
      <w:tr w:rsidR="0071471E" w:rsidRPr="003C0948" w:rsidTr="00964349">
        <w:tc>
          <w:tcPr>
            <w:tcW w:w="2592" w:type="dxa"/>
            <w:tcBorders>
              <w:top w:val="single" w:sz="6" w:space="0" w:color="auto"/>
              <w:left w:val="double" w:sz="6" w:space="0" w:color="auto"/>
              <w:bottom w:val="double" w:sz="6" w:space="0" w:color="auto"/>
              <w:right w:val="single" w:sz="6" w:space="0" w:color="auto"/>
            </w:tcBorders>
          </w:tcPr>
          <w:p w:rsidR="0071471E" w:rsidRPr="003C0948" w:rsidRDefault="0071471E" w:rsidP="00F8337F">
            <w:r w:rsidRPr="003C0948">
              <w:t>2017</w:t>
            </w:r>
          </w:p>
        </w:tc>
        <w:tc>
          <w:tcPr>
            <w:tcW w:w="2520" w:type="dxa"/>
            <w:tcBorders>
              <w:top w:val="single" w:sz="6" w:space="0" w:color="auto"/>
              <w:left w:val="single" w:sz="6" w:space="0" w:color="auto"/>
              <w:bottom w:val="double" w:sz="6" w:space="0" w:color="auto"/>
              <w:right w:val="double" w:sz="6" w:space="0" w:color="auto"/>
            </w:tcBorders>
          </w:tcPr>
          <w:p w:rsidR="0071471E" w:rsidRPr="003C0948" w:rsidRDefault="0071471E" w:rsidP="00F8337F"/>
        </w:tc>
      </w:tr>
    </w:tbl>
    <w:p w:rsidR="00F8337F" w:rsidRPr="003C0948" w:rsidRDefault="00F8337F" w:rsidP="00F8337F"/>
    <w:p w:rsidR="00F8337F" w:rsidRPr="003C0948" w:rsidRDefault="00F8337F" w:rsidP="00F8337F">
      <w:pPr>
        <w:spacing w:before="240"/>
        <w:ind w:left="200"/>
      </w:pPr>
      <w:r w:rsidRPr="003C0948">
        <w:t>Описываются факторы, которые могут оказать влияние на независимость аудитора (аудиторской организации) от эмитента, в том числе указывается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w:t>
      </w:r>
    </w:p>
    <w:p w:rsidR="00F8337F" w:rsidRPr="003C0948" w:rsidRDefault="00F8337F" w:rsidP="00F8337F">
      <w:pPr>
        <w:ind w:left="400"/>
      </w:pPr>
      <w:r w:rsidRPr="003C0948">
        <w:rPr>
          <w:b/>
          <w:bCs/>
          <w:i/>
          <w:iCs/>
        </w:rPr>
        <w:t xml:space="preserve">Факторов, которые могут оказать влияние на независимость аудитора (аудиторской организации) от эмитента, в том </w:t>
      </w:r>
      <w:r w:rsidR="0071471E" w:rsidRPr="003C0948">
        <w:rPr>
          <w:b/>
          <w:bCs/>
          <w:i/>
          <w:iCs/>
        </w:rPr>
        <w:t>числе информация</w:t>
      </w:r>
      <w:r w:rsidRPr="003C0948">
        <w:rPr>
          <w:b/>
          <w:bCs/>
          <w:i/>
          <w:iCs/>
        </w:rPr>
        <w:t xml:space="preserve">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 нет</w:t>
      </w:r>
    </w:p>
    <w:p w:rsidR="00F8337F" w:rsidRPr="003C0948" w:rsidRDefault="00F8337F" w:rsidP="00F8337F">
      <w:pPr>
        <w:spacing w:before="240"/>
        <w:ind w:left="200"/>
      </w:pPr>
      <w:r w:rsidRPr="003C0948">
        <w:t>Порядок выбора аудитора эмитента</w:t>
      </w:r>
    </w:p>
    <w:p w:rsidR="00F8337F" w:rsidRPr="003C0948" w:rsidRDefault="00F8337F" w:rsidP="00F8337F">
      <w:pPr>
        <w:ind w:left="400"/>
      </w:pPr>
      <w:r w:rsidRPr="003C0948">
        <w:t>Наличие процедуры тендера, связанного с выбором аудитора, и его основные условия:</w:t>
      </w:r>
      <w:r w:rsidRPr="003C0948">
        <w:br/>
      </w:r>
      <w:r w:rsidRPr="003C0948">
        <w:rPr>
          <w:b/>
          <w:bCs/>
          <w:i/>
          <w:iCs/>
        </w:rPr>
        <w:t>Указанный выше аудитор выбирался путем запроса коммерческого предложения. Основными условиями выбора являлись стоимость оказываемых услуг и квалификация аудитора.</w:t>
      </w:r>
    </w:p>
    <w:p w:rsidR="00F8337F" w:rsidRPr="003C0948" w:rsidRDefault="00F8337F" w:rsidP="00F8337F">
      <w:pPr>
        <w:ind w:left="400"/>
      </w:pPr>
    </w:p>
    <w:p w:rsidR="00F8337F" w:rsidRPr="003C0948" w:rsidRDefault="00F8337F" w:rsidP="00F8337F">
      <w:pPr>
        <w:ind w:left="400"/>
      </w:pPr>
      <w:r w:rsidRPr="003C0948">
        <w:t>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w:t>
      </w:r>
      <w:r w:rsidRPr="003C0948">
        <w:br/>
      </w:r>
      <w:r w:rsidRPr="003C0948">
        <w:rPr>
          <w:b/>
          <w:bCs/>
          <w:i/>
          <w:iCs/>
        </w:rPr>
        <w:t>выдвижение кандидатуры осуществлял мажоритарный акционер, в последующем кандидатуру будет выдвигать Совет Директоров</w:t>
      </w:r>
    </w:p>
    <w:p w:rsidR="0071471E" w:rsidRPr="003C0948" w:rsidRDefault="0071471E" w:rsidP="00F8337F">
      <w:pPr>
        <w:ind w:left="200"/>
        <w:rPr>
          <w:b/>
          <w:bCs/>
          <w:i/>
          <w:iCs/>
        </w:rPr>
      </w:pPr>
    </w:p>
    <w:p w:rsidR="00F8337F" w:rsidRPr="003C0948" w:rsidRDefault="00F8337F" w:rsidP="00F8337F">
      <w:pPr>
        <w:ind w:left="200"/>
      </w:pPr>
      <w:r w:rsidRPr="003C0948">
        <w:rPr>
          <w:b/>
          <w:bCs/>
          <w:i/>
          <w:iCs/>
        </w:rPr>
        <w:t>Работ аудитора, в рамках специальных аудиторских заданий, не проводилось</w:t>
      </w:r>
    </w:p>
    <w:p w:rsidR="00F8337F" w:rsidRPr="003C0948" w:rsidRDefault="00F8337F" w:rsidP="003664F7">
      <w:pPr>
        <w:ind w:left="200"/>
      </w:pPr>
      <w:r w:rsidRPr="003C0948">
        <w:t>Описывается порядок определения размера вознаграждения аудитора (аудиторской организации), указывается 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(аудиторской организацией) проводилась независимая проверка годовой бухгалтерской (финансовой) отчетности и (или) годовой консолидированной финансовой отчетности эмитента:</w:t>
      </w:r>
      <w:r w:rsidRPr="003C0948">
        <w:br/>
      </w:r>
      <w:r w:rsidRPr="003C0948">
        <w:rPr>
          <w:b/>
          <w:bCs/>
          <w:i/>
          <w:iCs/>
        </w:rPr>
        <w:t>На основе запроса коммерческих предложений выбран аудитор, максимально полно отвечающий требованиям Эмитента.</w:t>
      </w:r>
      <w:r w:rsidR="003664F7" w:rsidRPr="003C0948">
        <w:t xml:space="preserve"> Фактический размер вознаграждения, выплаченного эмитентом аудитору (аудиторской организации) по итогам последнего завершенного отчетного года составил 436 600 рублей. </w:t>
      </w:r>
      <w:r w:rsidRPr="003C0948">
        <w:rPr>
          <w:b/>
          <w:bCs/>
          <w:i/>
          <w:iCs/>
        </w:rPr>
        <w:t>Отсроченных и просроченных платежей за оказанные аудитором услуги нет</w:t>
      </w:r>
    </w:p>
    <w:p w:rsidR="00E82692" w:rsidRPr="003C0948" w:rsidRDefault="00E82692">
      <w:pPr>
        <w:pStyle w:val="2"/>
      </w:pPr>
      <w:r w:rsidRPr="003C0948">
        <w:t>1.3. Сведения об оценщике (оценщиках) эмитента</w:t>
      </w:r>
      <w:bookmarkEnd w:id="5"/>
    </w:p>
    <w:p w:rsidR="0071471E" w:rsidRPr="003C0948" w:rsidRDefault="0071471E" w:rsidP="0071471E">
      <w:pPr>
        <w:ind w:left="200"/>
      </w:pPr>
      <w:r w:rsidRPr="003C0948">
        <w:rPr>
          <w:b/>
          <w:bCs/>
          <w:i/>
          <w:iCs/>
        </w:rPr>
        <w:t>Оценщики по основаниям, перечисленным в настоящем пункте, в течение 12 месяцев до даты окончания отчетного квартала не привлекались</w:t>
      </w:r>
    </w:p>
    <w:p w:rsidR="00E82692" w:rsidRPr="003C0948" w:rsidRDefault="00E82692">
      <w:pPr>
        <w:pStyle w:val="2"/>
      </w:pPr>
      <w:bookmarkStart w:id="6" w:name="_Toc474502746"/>
      <w:r w:rsidRPr="003C0948">
        <w:t>1.4. Сведения о консультантах эмитента</w:t>
      </w:r>
      <w:bookmarkEnd w:id="6"/>
    </w:p>
    <w:p w:rsidR="00E82692" w:rsidRPr="003C0948" w:rsidRDefault="00E82692">
      <w:pPr>
        <w:ind w:left="200"/>
      </w:pPr>
      <w:r w:rsidRPr="003C0948">
        <w:rPr>
          <w:rStyle w:val="Subst"/>
        </w:rPr>
        <w:t>Финансовые консультанты по основаниям, перечисленным в настоящем пункте, в течение 12 месяцев до даты окончания отчетного квартала не привлекались</w:t>
      </w:r>
    </w:p>
    <w:p w:rsidR="00E82692" w:rsidRPr="003C0948" w:rsidRDefault="00E82692">
      <w:pPr>
        <w:pStyle w:val="2"/>
      </w:pPr>
      <w:bookmarkStart w:id="7" w:name="_Toc474502747"/>
      <w:r w:rsidRPr="003C0948">
        <w:t>1.5. Сведения о лицах, подписавших ежеквартальный отчет</w:t>
      </w:r>
      <w:bookmarkEnd w:id="7"/>
    </w:p>
    <w:p w:rsidR="00E82692" w:rsidRPr="003C0948" w:rsidRDefault="00E82692">
      <w:pPr>
        <w:ind w:left="200"/>
      </w:pPr>
      <w:r w:rsidRPr="003C0948">
        <w:t>ФИО:</w:t>
      </w:r>
      <w:r w:rsidRPr="003C0948">
        <w:rPr>
          <w:rStyle w:val="Subst"/>
        </w:rPr>
        <w:t xml:space="preserve"> Анисимов Денис Борисович</w:t>
      </w:r>
    </w:p>
    <w:p w:rsidR="00E82692" w:rsidRPr="003C0948" w:rsidRDefault="00E82692">
      <w:pPr>
        <w:ind w:left="200"/>
      </w:pPr>
      <w:r w:rsidRPr="003C0948">
        <w:t>Год рождения:</w:t>
      </w:r>
      <w:r w:rsidRPr="003C0948">
        <w:rPr>
          <w:rStyle w:val="Subst"/>
        </w:rPr>
        <w:t xml:space="preserve"> 1973</w:t>
      </w:r>
    </w:p>
    <w:p w:rsidR="00E82692" w:rsidRPr="003C0948" w:rsidRDefault="00E82692">
      <w:pPr>
        <w:pStyle w:val="SubHeading"/>
        <w:ind w:left="200"/>
      </w:pPr>
      <w:r w:rsidRPr="003C0948">
        <w:t>Сведения об основном месте работы:</w:t>
      </w:r>
    </w:p>
    <w:p w:rsidR="00E82692" w:rsidRPr="003C0948" w:rsidRDefault="00E82692">
      <w:pPr>
        <w:ind w:left="400"/>
      </w:pPr>
      <w:r w:rsidRPr="003C0948">
        <w:t>Организация:</w:t>
      </w:r>
      <w:r w:rsidRPr="003C0948">
        <w:rPr>
          <w:rStyle w:val="Subst"/>
        </w:rPr>
        <w:t xml:space="preserve"> АО «ДСК» АВТОБАН»</w:t>
      </w:r>
    </w:p>
    <w:p w:rsidR="00E82692" w:rsidRPr="003C0948" w:rsidRDefault="00E82692">
      <w:pPr>
        <w:ind w:left="400"/>
      </w:pPr>
      <w:r w:rsidRPr="003C0948">
        <w:t>Должность:</w:t>
      </w:r>
      <w:r w:rsidRPr="003C0948">
        <w:rPr>
          <w:rStyle w:val="Subst"/>
        </w:rPr>
        <w:t xml:space="preserve"> Заместитель генерального директора по финансовому развитию</w:t>
      </w:r>
    </w:p>
    <w:p w:rsidR="00E82692" w:rsidRPr="003C0948" w:rsidRDefault="00E82692">
      <w:pPr>
        <w:ind w:left="200"/>
      </w:pPr>
    </w:p>
    <w:p w:rsidR="00E82692" w:rsidRPr="003C0948" w:rsidRDefault="00E82692">
      <w:pPr>
        <w:ind w:left="200"/>
      </w:pPr>
      <w:r w:rsidRPr="003C0948">
        <w:t>Полное фирменное наименование:</w:t>
      </w:r>
      <w:r w:rsidRPr="003C0948">
        <w:rPr>
          <w:rStyle w:val="Subst"/>
        </w:rPr>
        <w:t xml:space="preserve"> Общество с ограниченной ответственностью "СОЮЗДОРСТРОЙ"</w:t>
      </w:r>
    </w:p>
    <w:p w:rsidR="00E82692" w:rsidRPr="003C0948" w:rsidRDefault="00E82692">
      <w:pPr>
        <w:ind w:left="200"/>
      </w:pPr>
      <w:r w:rsidRPr="003C0948">
        <w:t>Сокращенное фирменное наименование:</w:t>
      </w:r>
      <w:r w:rsidRPr="003C0948">
        <w:rPr>
          <w:rStyle w:val="Subst"/>
        </w:rPr>
        <w:t xml:space="preserve"> ООО "СОЮЗДОРСТРОЙ"</w:t>
      </w:r>
    </w:p>
    <w:p w:rsidR="002157FD" w:rsidRPr="003C0948" w:rsidRDefault="00E82692">
      <w:pPr>
        <w:ind w:left="200"/>
        <w:rPr>
          <w:rStyle w:val="Subst"/>
        </w:rPr>
      </w:pPr>
      <w:r w:rsidRPr="003C0948">
        <w:t>Место нахождения:</w:t>
      </w:r>
      <w:r w:rsidRPr="003C0948">
        <w:rPr>
          <w:rStyle w:val="Subst"/>
        </w:rPr>
        <w:t xml:space="preserve"> </w:t>
      </w:r>
      <w:r w:rsidR="002157FD" w:rsidRPr="003C0948">
        <w:rPr>
          <w:rStyle w:val="Subst"/>
        </w:rPr>
        <w:t>119571</w:t>
      </w:r>
      <w:r w:rsidRPr="003C0948">
        <w:rPr>
          <w:rStyle w:val="Subst"/>
        </w:rPr>
        <w:t xml:space="preserve">, г. Москва, </w:t>
      </w:r>
      <w:r w:rsidR="002157FD" w:rsidRPr="003C0948">
        <w:rPr>
          <w:rStyle w:val="Subst"/>
        </w:rPr>
        <w:t xml:space="preserve">проспект Вернадского, д.92, к.1, ком2 </w:t>
      </w:r>
    </w:p>
    <w:p w:rsidR="00E82692" w:rsidRPr="003C0948" w:rsidRDefault="00E82692">
      <w:pPr>
        <w:ind w:left="200"/>
      </w:pPr>
      <w:r w:rsidRPr="003C0948">
        <w:t>Телефон:</w:t>
      </w:r>
      <w:r w:rsidRPr="003C0948">
        <w:rPr>
          <w:rStyle w:val="Subst"/>
        </w:rPr>
        <w:t xml:space="preserve"> (495) 980-91</w:t>
      </w:r>
      <w:r w:rsidR="002157FD" w:rsidRPr="003C0948">
        <w:rPr>
          <w:rStyle w:val="Subst"/>
        </w:rPr>
        <w:t>-</w:t>
      </w:r>
      <w:r w:rsidRPr="003C0948">
        <w:rPr>
          <w:rStyle w:val="Subst"/>
        </w:rPr>
        <w:t>51</w:t>
      </w:r>
    </w:p>
    <w:p w:rsidR="00E82692" w:rsidRPr="003C0948" w:rsidRDefault="00E82692">
      <w:pPr>
        <w:ind w:left="200"/>
      </w:pPr>
      <w:r w:rsidRPr="003C0948">
        <w:t>Факс:</w:t>
      </w:r>
      <w:r w:rsidRPr="003C0948">
        <w:rPr>
          <w:rStyle w:val="Subst"/>
        </w:rPr>
        <w:t xml:space="preserve"> (495) 980-91</w:t>
      </w:r>
      <w:r w:rsidR="002157FD" w:rsidRPr="003C0948">
        <w:rPr>
          <w:rStyle w:val="Subst"/>
        </w:rPr>
        <w:t>-</w:t>
      </w:r>
      <w:r w:rsidRPr="003C0948">
        <w:rPr>
          <w:rStyle w:val="Subst"/>
        </w:rPr>
        <w:t>51</w:t>
      </w:r>
    </w:p>
    <w:p w:rsidR="00E82692" w:rsidRPr="003C0948" w:rsidRDefault="00E82692">
      <w:pPr>
        <w:ind w:left="200"/>
      </w:pPr>
      <w:r w:rsidRPr="003C0948">
        <w:rPr>
          <w:rStyle w:val="Subst"/>
        </w:rPr>
        <w:t>Адреса страницы в сети Интернет не имеет</w:t>
      </w:r>
    </w:p>
    <w:p w:rsidR="00E82692" w:rsidRPr="003C0948" w:rsidRDefault="00E82692">
      <w:pPr>
        <w:ind w:left="200"/>
      </w:pPr>
      <w:r w:rsidRPr="003C0948">
        <w:t>ИНН:</w:t>
      </w:r>
      <w:r w:rsidRPr="003C0948">
        <w:rPr>
          <w:rStyle w:val="Subst"/>
        </w:rPr>
        <w:t xml:space="preserve"> 7710395370</w:t>
      </w:r>
    </w:p>
    <w:p w:rsidR="00E82692" w:rsidRPr="003C0948" w:rsidRDefault="00E82692">
      <w:pPr>
        <w:ind w:left="200"/>
      </w:pPr>
      <w:r w:rsidRPr="003C0948">
        <w:t>ОГРН:</w:t>
      </w:r>
      <w:r w:rsidRPr="003C0948">
        <w:rPr>
          <w:rStyle w:val="Subst"/>
        </w:rPr>
        <w:t xml:space="preserve"> 1027700341492</w:t>
      </w:r>
    </w:p>
    <w:p w:rsidR="00E82692" w:rsidRPr="003C0948" w:rsidRDefault="00E82692">
      <w:pPr>
        <w:ind w:left="200"/>
      </w:pPr>
    </w:p>
    <w:p w:rsidR="00E82692" w:rsidRPr="003C0948" w:rsidRDefault="00E82692">
      <w:pPr>
        <w:ind w:left="200"/>
      </w:pPr>
      <w:r w:rsidRPr="003C0948">
        <w:t>Лицо является профессиональным участником рынка ценных бумаг:</w:t>
      </w:r>
      <w:r w:rsidRPr="003C0948">
        <w:rPr>
          <w:rStyle w:val="Subst"/>
        </w:rPr>
        <w:t xml:space="preserve"> Нет</w:t>
      </w:r>
    </w:p>
    <w:p w:rsidR="00E82692" w:rsidRPr="003C0948" w:rsidRDefault="00E82692">
      <w:pPr>
        <w:pStyle w:val="1"/>
      </w:pPr>
      <w:bookmarkStart w:id="8" w:name="_Toc474502748"/>
      <w:r w:rsidRPr="003C0948">
        <w:t>Раздел II. Основная информация о финансово-экономическом состоянии эмитента</w:t>
      </w:r>
      <w:bookmarkEnd w:id="8"/>
    </w:p>
    <w:p w:rsidR="00E82692" w:rsidRPr="003C0948" w:rsidRDefault="00E82692">
      <w:pPr>
        <w:pStyle w:val="2"/>
      </w:pPr>
      <w:bookmarkStart w:id="9" w:name="_Toc474502749"/>
      <w:r w:rsidRPr="003C0948">
        <w:t>2.1. Показатели финансово-экономической деятельности эмитента</w:t>
      </w:r>
      <w:bookmarkEnd w:id="9"/>
    </w:p>
    <w:p w:rsidR="00964349" w:rsidRPr="003C0948" w:rsidRDefault="00964349" w:rsidP="00964349">
      <w:pPr>
        <w:pStyle w:val="SubHeading"/>
        <w:ind w:left="200"/>
      </w:pPr>
      <w:r w:rsidRPr="003C0948">
        <w:t>Динамика показателей, характеризующих финансово-экономическую деятельность эмитента, рассчитанных на основе данных бухгалтерской (финансовой) отчетности</w:t>
      </w:r>
    </w:p>
    <w:p w:rsidR="00964349" w:rsidRPr="003C0948" w:rsidRDefault="00964349" w:rsidP="00964349">
      <w:pPr>
        <w:ind w:left="400"/>
      </w:pPr>
      <w:r w:rsidRPr="003C0948">
        <w:t>Стандарт (правила), в соответствии с которыми составлена бухгалтерская (финансовая) отчетность,</w:t>
      </w:r>
      <w:r w:rsidRPr="003C0948">
        <w:br/>
        <w:t xml:space="preserve"> на основании которой рассчитаны показатели:</w:t>
      </w:r>
      <w:r w:rsidRPr="003C0948">
        <w:rPr>
          <w:rStyle w:val="Subst"/>
        </w:rPr>
        <w:t xml:space="preserve"> РСБУ</w:t>
      </w:r>
    </w:p>
    <w:p w:rsidR="00964349" w:rsidRPr="003C0948" w:rsidRDefault="00964349" w:rsidP="00964349">
      <w:pPr>
        <w:pStyle w:val="ThinDelim"/>
      </w:pPr>
    </w:p>
    <w:p w:rsidR="00964349" w:rsidRPr="003C0948" w:rsidRDefault="00964349" w:rsidP="00964349">
      <w:pPr>
        <w:ind w:left="400"/>
      </w:pPr>
      <w:r w:rsidRPr="003C0948">
        <w:t>Единица измерения для расчета показателя производительности труда:</w:t>
      </w:r>
      <w:r w:rsidRPr="003C0948">
        <w:rPr>
          <w:rStyle w:val="Subst"/>
        </w:rPr>
        <w:t xml:space="preserve"> тыс. руб./чел.</w:t>
      </w:r>
    </w:p>
    <w:p w:rsidR="00964349" w:rsidRPr="003C0948" w:rsidRDefault="00964349" w:rsidP="00964349"/>
    <w:p w:rsidR="00964349" w:rsidRPr="003C0948" w:rsidRDefault="00964349" w:rsidP="00964349"/>
    <w:tbl>
      <w:tblPr>
        <w:tblW w:w="7915" w:type="dxa"/>
        <w:tblLayout w:type="fixed"/>
        <w:tblCellMar>
          <w:left w:w="72" w:type="dxa"/>
          <w:right w:w="72" w:type="dxa"/>
        </w:tblCellMar>
        <w:tblLook w:val="0000"/>
      </w:tblPr>
      <w:tblGrid>
        <w:gridCol w:w="3565"/>
        <w:gridCol w:w="1232"/>
        <w:gridCol w:w="1134"/>
        <w:gridCol w:w="992"/>
        <w:gridCol w:w="992"/>
      </w:tblGrid>
      <w:tr w:rsidR="005204B1" w:rsidRPr="003C0948" w:rsidTr="005204B1">
        <w:tc>
          <w:tcPr>
            <w:tcW w:w="3565" w:type="dxa"/>
            <w:tcBorders>
              <w:top w:val="double" w:sz="6" w:space="0" w:color="auto"/>
              <w:left w:val="double" w:sz="6" w:space="0" w:color="auto"/>
              <w:bottom w:val="single" w:sz="6" w:space="0" w:color="auto"/>
              <w:right w:val="single" w:sz="6" w:space="0" w:color="auto"/>
            </w:tcBorders>
          </w:tcPr>
          <w:p w:rsidR="005204B1" w:rsidRPr="003C0948" w:rsidRDefault="005204B1" w:rsidP="00964349">
            <w:pPr>
              <w:jc w:val="center"/>
            </w:pPr>
            <w:bookmarkStart w:id="10" w:name="_Toc474502750"/>
            <w:r w:rsidRPr="003C0948">
              <w:t>Наименование показателя</w:t>
            </w:r>
          </w:p>
        </w:tc>
        <w:tc>
          <w:tcPr>
            <w:tcW w:w="1232" w:type="dxa"/>
            <w:tcBorders>
              <w:top w:val="double" w:sz="6" w:space="0" w:color="auto"/>
              <w:left w:val="single" w:sz="6" w:space="0" w:color="auto"/>
              <w:bottom w:val="single" w:sz="6" w:space="0" w:color="auto"/>
              <w:right w:val="single" w:sz="4" w:space="0" w:color="auto"/>
            </w:tcBorders>
          </w:tcPr>
          <w:p w:rsidR="005204B1" w:rsidRPr="003C0948" w:rsidRDefault="005204B1" w:rsidP="005204B1">
            <w:pPr>
              <w:jc w:val="center"/>
            </w:pPr>
            <w:r w:rsidRPr="003C0948">
              <w:t>1кв..2017г..</w:t>
            </w:r>
          </w:p>
        </w:tc>
        <w:tc>
          <w:tcPr>
            <w:tcW w:w="1134" w:type="dxa"/>
            <w:tcBorders>
              <w:top w:val="single" w:sz="4" w:space="0" w:color="auto"/>
              <w:left w:val="single" w:sz="4" w:space="0" w:color="auto"/>
              <w:bottom w:val="single" w:sz="4" w:space="0" w:color="auto"/>
              <w:right w:val="single" w:sz="4" w:space="0" w:color="auto"/>
            </w:tcBorders>
          </w:tcPr>
          <w:p w:rsidR="005204B1" w:rsidRPr="003C0948" w:rsidRDefault="005204B1" w:rsidP="005204B1">
            <w:pPr>
              <w:jc w:val="center"/>
            </w:pPr>
            <w:r w:rsidRPr="003C0948">
              <w:t xml:space="preserve"> 2016год</w:t>
            </w:r>
          </w:p>
        </w:tc>
        <w:tc>
          <w:tcPr>
            <w:tcW w:w="992" w:type="dxa"/>
            <w:tcBorders>
              <w:top w:val="single" w:sz="4" w:space="0" w:color="auto"/>
              <w:left w:val="single" w:sz="4" w:space="0" w:color="auto"/>
              <w:bottom w:val="single" w:sz="4" w:space="0" w:color="auto"/>
              <w:right w:val="single" w:sz="4" w:space="0" w:color="auto"/>
            </w:tcBorders>
          </w:tcPr>
          <w:p w:rsidR="005204B1" w:rsidRPr="003C0948" w:rsidRDefault="005204B1" w:rsidP="00964349">
            <w:pPr>
              <w:jc w:val="center"/>
            </w:pPr>
            <w:r w:rsidRPr="003C0948">
              <w:t>1кв.2018</w:t>
            </w:r>
          </w:p>
        </w:tc>
        <w:tc>
          <w:tcPr>
            <w:tcW w:w="992" w:type="dxa"/>
            <w:tcBorders>
              <w:top w:val="single" w:sz="4" w:space="0" w:color="auto"/>
              <w:left w:val="single" w:sz="4" w:space="0" w:color="auto"/>
              <w:bottom w:val="single" w:sz="4" w:space="0" w:color="auto"/>
              <w:right w:val="single" w:sz="4" w:space="0" w:color="auto"/>
            </w:tcBorders>
          </w:tcPr>
          <w:p w:rsidR="005204B1" w:rsidRPr="003C0948" w:rsidRDefault="005204B1" w:rsidP="00964349">
            <w:pPr>
              <w:jc w:val="center"/>
            </w:pPr>
            <w:r w:rsidRPr="003C0948">
              <w:t>2017г.</w:t>
            </w:r>
          </w:p>
        </w:tc>
      </w:tr>
      <w:tr w:rsidR="005204B1" w:rsidRPr="003C0948" w:rsidTr="005204B1">
        <w:tc>
          <w:tcPr>
            <w:tcW w:w="3565" w:type="dxa"/>
            <w:tcBorders>
              <w:top w:val="single" w:sz="6" w:space="0" w:color="auto"/>
              <w:left w:val="double" w:sz="6" w:space="0" w:color="auto"/>
              <w:bottom w:val="single" w:sz="6" w:space="0" w:color="auto"/>
              <w:right w:val="single" w:sz="6" w:space="0" w:color="auto"/>
            </w:tcBorders>
          </w:tcPr>
          <w:p w:rsidR="005204B1" w:rsidRPr="003C0948" w:rsidRDefault="005204B1" w:rsidP="00964349">
            <w:r w:rsidRPr="003C0948">
              <w:t>Производительность труда</w:t>
            </w:r>
          </w:p>
        </w:tc>
        <w:tc>
          <w:tcPr>
            <w:tcW w:w="1232" w:type="dxa"/>
            <w:tcBorders>
              <w:top w:val="single" w:sz="6" w:space="0" w:color="auto"/>
              <w:left w:val="single" w:sz="6" w:space="0" w:color="auto"/>
              <w:bottom w:val="single" w:sz="6" w:space="0" w:color="auto"/>
              <w:right w:val="single" w:sz="4" w:space="0" w:color="auto"/>
            </w:tcBorders>
          </w:tcPr>
          <w:p w:rsidR="005204B1" w:rsidRPr="003C0948" w:rsidRDefault="005204B1" w:rsidP="00964349">
            <w:pPr>
              <w:jc w:val="right"/>
            </w:pPr>
            <w:r w:rsidRPr="003C0948">
              <w:t>0</w:t>
            </w:r>
          </w:p>
        </w:tc>
        <w:tc>
          <w:tcPr>
            <w:tcW w:w="1134" w:type="dxa"/>
            <w:tcBorders>
              <w:top w:val="single" w:sz="4" w:space="0" w:color="auto"/>
              <w:left w:val="single" w:sz="4" w:space="0" w:color="auto"/>
              <w:bottom w:val="single" w:sz="4" w:space="0" w:color="auto"/>
              <w:right w:val="single" w:sz="4" w:space="0" w:color="auto"/>
            </w:tcBorders>
          </w:tcPr>
          <w:p w:rsidR="005204B1" w:rsidRPr="003C0948" w:rsidRDefault="009D0E39" w:rsidP="00964349">
            <w:pPr>
              <w:jc w:val="right"/>
              <w:rPr>
                <w:lang w:val="en-US"/>
              </w:rPr>
            </w:pPr>
            <w:r w:rsidRPr="003C0948">
              <w:rPr>
                <w:lang w:val="en-US"/>
              </w:rPr>
              <w:t>110</w:t>
            </w:r>
          </w:p>
        </w:tc>
        <w:tc>
          <w:tcPr>
            <w:tcW w:w="992" w:type="dxa"/>
            <w:tcBorders>
              <w:top w:val="single" w:sz="4" w:space="0" w:color="auto"/>
              <w:left w:val="single" w:sz="4" w:space="0" w:color="auto"/>
              <w:bottom w:val="single" w:sz="4" w:space="0" w:color="auto"/>
              <w:right w:val="single" w:sz="4" w:space="0" w:color="auto"/>
            </w:tcBorders>
          </w:tcPr>
          <w:p w:rsidR="005204B1" w:rsidRPr="003C0948" w:rsidRDefault="009D0E39" w:rsidP="00964349">
            <w:pPr>
              <w:jc w:val="right"/>
              <w:rPr>
                <w:lang w:val="en-US"/>
              </w:rPr>
            </w:pPr>
            <w:r w:rsidRPr="003C0948">
              <w:rPr>
                <w:lang w:val="en-US"/>
              </w:rPr>
              <w:t>50</w:t>
            </w:r>
          </w:p>
        </w:tc>
        <w:tc>
          <w:tcPr>
            <w:tcW w:w="992" w:type="dxa"/>
            <w:tcBorders>
              <w:top w:val="single" w:sz="4" w:space="0" w:color="auto"/>
              <w:left w:val="single" w:sz="4" w:space="0" w:color="auto"/>
              <w:bottom w:val="single" w:sz="4" w:space="0" w:color="auto"/>
              <w:right w:val="single" w:sz="4" w:space="0" w:color="auto"/>
            </w:tcBorders>
          </w:tcPr>
          <w:p w:rsidR="005204B1" w:rsidRPr="003C0948" w:rsidRDefault="009D0E39" w:rsidP="00964349">
            <w:pPr>
              <w:jc w:val="right"/>
              <w:rPr>
                <w:lang w:val="en-US"/>
              </w:rPr>
            </w:pPr>
            <w:r w:rsidRPr="003C0948">
              <w:rPr>
                <w:lang w:val="en-US"/>
              </w:rPr>
              <w:t>179</w:t>
            </w:r>
          </w:p>
        </w:tc>
      </w:tr>
      <w:tr w:rsidR="005204B1" w:rsidRPr="003C0948" w:rsidTr="005204B1">
        <w:tc>
          <w:tcPr>
            <w:tcW w:w="3565" w:type="dxa"/>
            <w:tcBorders>
              <w:top w:val="single" w:sz="6" w:space="0" w:color="auto"/>
              <w:left w:val="double" w:sz="6" w:space="0" w:color="auto"/>
              <w:bottom w:val="single" w:sz="6" w:space="0" w:color="auto"/>
              <w:right w:val="single" w:sz="6" w:space="0" w:color="auto"/>
            </w:tcBorders>
          </w:tcPr>
          <w:p w:rsidR="005204B1" w:rsidRPr="003C0948" w:rsidRDefault="005204B1" w:rsidP="00964349">
            <w:r w:rsidRPr="003C0948">
              <w:t>Отношение размера задолженности к собственному капиталу</w:t>
            </w:r>
          </w:p>
        </w:tc>
        <w:tc>
          <w:tcPr>
            <w:tcW w:w="1232" w:type="dxa"/>
            <w:tcBorders>
              <w:top w:val="single" w:sz="6" w:space="0" w:color="auto"/>
              <w:left w:val="single" w:sz="6" w:space="0" w:color="auto"/>
              <w:bottom w:val="single" w:sz="6" w:space="0" w:color="auto"/>
              <w:right w:val="single" w:sz="4" w:space="0" w:color="auto"/>
            </w:tcBorders>
          </w:tcPr>
          <w:p w:rsidR="005204B1" w:rsidRPr="003C0948" w:rsidRDefault="009D0E39" w:rsidP="00964349">
            <w:pPr>
              <w:jc w:val="right"/>
              <w:rPr>
                <w:lang w:val="en-US"/>
              </w:rPr>
            </w:pPr>
            <w:r w:rsidRPr="003C0948">
              <w:rPr>
                <w:lang w:val="en-US"/>
              </w:rPr>
              <w:t>29</w:t>
            </w:r>
          </w:p>
        </w:tc>
        <w:tc>
          <w:tcPr>
            <w:tcW w:w="1134" w:type="dxa"/>
            <w:tcBorders>
              <w:top w:val="single" w:sz="4" w:space="0" w:color="auto"/>
              <w:left w:val="single" w:sz="4" w:space="0" w:color="auto"/>
              <w:bottom w:val="single" w:sz="4" w:space="0" w:color="auto"/>
              <w:right w:val="single" w:sz="4" w:space="0" w:color="auto"/>
            </w:tcBorders>
          </w:tcPr>
          <w:p w:rsidR="005204B1" w:rsidRPr="003C0948" w:rsidRDefault="009D0E39" w:rsidP="00964349">
            <w:pPr>
              <w:jc w:val="right"/>
              <w:rPr>
                <w:lang w:val="en-US"/>
              </w:rPr>
            </w:pPr>
            <w:r w:rsidRPr="003C0948">
              <w:rPr>
                <w:lang w:val="en-US"/>
              </w:rPr>
              <w:t>1407</w:t>
            </w:r>
          </w:p>
        </w:tc>
        <w:tc>
          <w:tcPr>
            <w:tcW w:w="992" w:type="dxa"/>
            <w:tcBorders>
              <w:top w:val="single" w:sz="4" w:space="0" w:color="auto"/>
              <w:left w:val="single" w:sz="4" w:space="0" w:color="auto"/>
              <w:bottom w:val="single" w:sz="4" w:space="0" w:color="auto"/>
              <w:right w:val="single" w:sz="4" w:space="0" w:color="auto"/>
            </w:tcBorders>
          </w:tcPr>
          <w:p w:rsidR="005204B1" w:rsidRPr="003C0948" w:rsidRDefault="009D0E39" w:rsidP="00964349">
            <w:pPr>
              <w:jc w:val="right"/>
              <w:rPr>
                <w:lang w:val="en-US"/>
              </w:rPr>
            </w:pPr>
            <w:r w:rsidRPr="003C0948">
              <w:rPr>
                <w:lang w:val="en-US"/>
              </w:rPr>
              <w:t>613</w:t>
            </w:r>
          </w:p>
        </w:tc>
        <w:tc>
          <w:tcPr>
            <w:tcW w:w="992" w:type="dxa"/>
            <w:tcBorders>
              <w:top w:val="single" w:sz="4" w:space="0" w:color="auto"/>
              <w:left w:val="single" w:sz="4" w:space="0" w:color="auto"/>
              <w:bottom w:val="single" w:sz="4" w:space="0" w:color="auto"/>
              <w:right w:val="single" w:sz="4" w:space="0" w:color="auto"/>
            </w:tcBorders>
          </w:tcPr>
          <w:p w:rsidR="005204B1" w:rsidRPr="003C0948" w:rsidRDefault="009D0E39" w:rsidP="00964349">
            <w:pPr>
              <w:jc w:val="right"/>
              <w:rPr>
                <w:lang w:val="en-US"/>
              </w:rPr>
            </w:pPr>
            <w:r w:rsidRPr="003C0948">
              <w:rPr>
                <w:lang w:val="en-US"/>
              </w:rPr>
              <w:t>980</w:t>
            </w:r>
          </w:p>
        </w:tc>
      </w:tr>
      <w:tr w:rsidR="005204B1" w:rsidRPr="003C0948" w:rsidTr="005204B1">
        <w:tc>
          <w:tcPr>
            <w:tcW w:w="3565" w:type="dxa"/>
            <w:tcBorders>
              <w:top w:val="single" w:sz="6" w:space="0" w:color="auto"/>
              <w:left w:val="double" w:sz="6" w:space="0" w:color="auto"/>
              <w:bottom w:val="single" w:sz="6" w:space="0" w:color="auto"/>
              <w:right w:val="single" w:sz="6" w:space="0" w:color="auto"/>
            </w:tcBorders>
          </w:tcPr>
          <w:p w:rsidR="005204B1" w:rsidRPr="003C0948" w:rsidRDefault="005204B1" w:rsidP="00964349">
            <w:r w:rsidRPr="003C0948">
              <w:t>Отношение размера долгосрочной задолженности к сумме долгосрочной задолженности и собственного капитала</w:t>
            </w:r>
          </w:p>
        </w:tc>
        <w:tc>
          <w:tcPr>
            <w:tcW w:w="1232" w:type="dxa"/>
            <w:tcBorders>
              <w:top w:val="single" w:sz="6" w:space="0" w:color="auto"/>
              <w:left w:val="single" w:sz="6" w:space="0" w:color="auto"/>
              <w:bottom w:val="single" w:sz="6" w:space="0" w:color="auto"/>
              <w:right w:val="single" w:sz="4" w:space="0" w:color="auto"/>
            </w:tcBorders>
          </w:tcPr>
          <w:p w:rsidR="005204B1" w:rsidRPr="003C0948" w:rsidRDefault="009D0E39" w:rsidP="00964349">
            <w:pPr>
              <w:jc w:val="right"/>
              <w:rPr>
                <w:lang w:val="en-US"/>
              </w:rPr>
            </w:pPr>
            <w:r w:rsidRPr="003C0948">
              <w:rPr>
                <w:lang w:val="en-US"/>
              </w:rPr>
              <w:t>1</w:t>
            </w:r>
          </w:p>
        </w:tc>
        <w:tc>
          <w:tcPr>
            <w:tcW w:w="1134" w:type="dxa"/>
            <w:tcBorders>
              <w:top w:val="single" w:sz="4" w:space="0" w:color="auto"/>
              <w:left w:val="single" w:sz="4" w:space="0" w:color="auto"/>
              <w:bottom w:val="single" w:sz="4" w:space="0" w:color="auto"/>
              <w:right w:val="single" w:sz="4" w:space="0" w:color="auto"/>
            </w:tcBorders>
          </w:tcPr>
          <w:p w:rsidR="005204B1" w:rsidRPr="003C0948" w:rsidRDefault="009D0E39" w:rsidP="00964349">
            <w:pPr>
              <w:jc w:val="right"/>
              <w:rPr>
                <w:lang w:val="en-US"/>
              </w:rPr>
            </w:pPr>
            <w:r w:rsidRPr="003C0948">
              <w:rPr>
                <w:lang w:val="en-US"/>
              </w:rPr>
              <w:t>1</w:t>
            </w:r>
          </w:p>
        </w:tc>
        <w:tc>
          <w:tcPr>
            <w:tcW w:w="992" w:type="dxa"/>
            <w:tcBorders>
              <w:top w:val="single" w:sz="4" w:space="0" w:color="auto"/>
              <w:left w:val="single" w:sz="4" w:space="0" w:color="auto"/>
              <w:bottom w:val="single" w:sz="4" w:space="0" w:color="auto"/>
              <w:right w:val="single" w:sz="4" w:space="0" w:color="auto"/>
            </w:tcBorders>
          </w:tcPr>
          <w:p w:rsidR="005204B1" w:rsidRPr="003C0948" w:rsidRDefault="009D0E39" w:rsidP="00964349">
            <w:pPr>
              <w:jc w:val="right"/>
              <w:rPr>
                <w:lang w:val="en-US"/>
              </w:rPr>
            </w:pPr>
            <w:r w:rsidRPr="003C0948">
              <w:rPr>
                <w:lang w:val="en-US"/>
              </w:rPr>
              <w:t>1</w:t>
            </w:r>
          </w:p>
        </w:tc>
        <w:tc>
          <w:tcPr>
            <w:tcW w:w="992" w:type="dxa"/>
            <w:tcBorders>
              <w:top w:val="single" w:sz="4" w:space="0" w:color="auto"/>
              <w:left w:val="single" w:sz="4" w:space="0" w:color="auto"/>
              <w:bottom w:val="single" w:sz="4" w:space="0" w:color="auto"/>
              <w:right w:val="single" w:sz="4" w:space="0" w:color="auto"/>
            </w:tcBorders>
          </w:tcPr>
          <w:p w:rsidR="005204B1" w:rsidRPr="003C0948" w:rsidRDefault="009D0E39" w:rsidP="00964349">
            <w:pPr>
              <w:jc w:val="right"/>
              <w:rPr>
                <w:lang w:val="en-US"/>
              </w:rPr>
            </w:pPr>
            <w:r w:rsidRPr="003C0948">
              <w:rPr>
                <w:lang w:val="en-US"/>
              </w:rPr>
              <w:t>1</w:t>
            </w:r>
          </w:p>
        </w:tc>
      </w:tr>
      <w:tr w:rsidR="005204B1" w:rsidRPr="003C0948" w:rsidTr="005204B1">
        <w:tc>
          <w:tcPr>
            <w:tcW w:w="3565" w:type="dxa"/>
            <w:tcBorders>
              <w:top w:val="single" w:sz="6" w:space="0" w:color="auto"/>
              <w:left w:val="double" w:sz="6" w:space="0" w:color="auto"/>
              <w:bottom w:val="single" w:sz="6" w:space="0" w:color="auto"/>
              <w:right w:val="single" w:sz="6" w:space="0" w:color="auto"/>
            </w:tcBorders>
          </w:tcPr>
          <w:p w:rsidR="005204B1" w:rsidRPr="003C0948" w:rsidRDefault="005204B1" w:rsidP="00964349">
            <w:r w:rsidRPr="003C0948">
              <w:t>Степень покрытия долгов текущими доходами (прибылью)</w:t>
            </w:r>
          </w:p>
        </w:tc>
        <w:tc>
          <w:tcPr>
            <w:tcW w:w="1232" w:type="dxa"/>
            <w:tcBorders>
              <w:top w:val="single" w:sz="6" w:space="0" w:color="auto"/>
              <w:left w:val="single" w:sz="6" w:space="0" w:color="auto"/>
              <w:bottom w:val="single" w:sz="6" w:space="0" w:color="auto"/>
              <w:right w:val="single" w:sz="4" w:space="0" w:color="auto"/>
            </w:tcBorders>
          </w:tcPr>
          <w:p w:rsidR="005204B1" w:rsidRPr="003C0948" w:rsidRDefault="009D0E39" w:rsidP="00964349">
            <w:pPr>
              <w:jc w:val="right"/>
              <w:rPr>
                <w:lang w:val="en-US"/>
              </w:rPr>
            </w:pPr>
            <w:r w:rsidRPr="003C0948">
              <w:rPr>
                <w:lang w:val="en-US"/>
              </w:rPr>
              <w:t>-26.98</w:t>
            </w:r>
          </w:p>
        </w:tc>
        <w:tc>
          <w:tcPr>
            <w:tcW w:w="1134" w:type="dxa"/>
            <w:tcBorders>
              <w:top w:val="single" w:sz="4" w:space="0" w:color="auto"/>
              <w:left w:val="single" w:sz="4" w:space="0" w:color="auto"/>
              <w:bottom w:val="single" w:sz="4" w:space="0" w:color="auto"/>
              <w:right w:val="single" w:sz="4" w:space="0" w:color="auto"/>
            </w:tcBorders>
          </w:tcPr>
          <w:p w:rsidR="005204B1" w:rsidRPr="003C0948" w:rsidRDefault="009D0E39" w:rsidP="00964349">
            <w:pPr>
              <w:jc w:val="right"/>
              <w:rPr>
                <w:lang w:val="en-US"/>
              </w:rPr>
            </w:pPr>
            <w:r w:rsidRPr="003C0948">
              <w:rPr>
                <w:lang w:val="en-US"/>
              </w:rPr>
              <w:t>0.03</w:t>
            </w:r>
          </w:p>
        </w:tc>
        <w:tc>
          <w:tcPr>
            <w:tcW w:w="992" w:type="dxa"/>
            <w:tcBorders>
              <w:top w:val="single" w:sz="4" w:space="0" w:color="auto"/>
              <w:left w:val="single" w:sz="4" w:space="0" w:color="auto"/>
              <w:bottom w:val="single" w:sz="4" w:space="0" w:color="auto"/>
              <w:right w:val="single" w:sz="4" w:space="0" w:color="auto"/>
            </w:tcBorders>
          </w:tcPr>
          <w:p w:rsidR="005204B1" w:rsidRPr="003C0948" w:rsidRDefault="009D0E39" w:rsidP="00964349">
            <w:pPr>
              <w:jc w:val="right"/>
              <w:rPr>
                <w:lang w:val="en-US"/>
              </w:rPr>
            </w:pPr>
            <w:r w:rsidRPr="003C0948">
              <w:rPr>
                <w:lang w:val="en-US"/>
              </w:rPr>
              <w:t>19.9</w:t>
            </w:r>
          </w:p>
        </w:tc>
        <w:tc>
          <w:tcPr>
            <w:tcW w:w="992" w:type="dxa"/>
            <w:tcBorders>
              <w:top w:val="single" w:sz="4" w:space="0" w:color="auto"/>
              <w:left w:val="single" w:sz="4" w:space="0" w:color="auto"/>
              <w:bottom w:val="single" w:sz="4" w:space="0" w:color="auto"/>
              <w:right w:val="single" w:sz="4" w:space="0" w:color="auto"/>
            </w:tcBorders>
          </w:tcPr>
          <w:p w:rsidR="005204B1" w:rsidRPr="003C0948" w:rsidRDefault="009D0E39" w:rsidP="00964349">
            <w:pPr>
              <w:jc w:val="right"/>
              <w:rPr>
                <w:lang w:val="en-US"/>
              </w:rPr>
            </w:pPr>
            <w:r w:rsidRPr="003C0948">
              <w:rPr>
                <w:lang w:val="en-US"/>
              </w:rPr>
              <w:t>0.13</w:t>
            </w:r>
          </w:p>
        </w:tc>
      </w:tr>
      <w:tr w:rsidR="005204B1" w:rsidRPr="003C0948" w:rsidTr="005204B1">
        <w:tc>
          <w:tcPr>
            <w:tcW w:w="3565" w:type="dxa"/>
            <w:tcBorders>
              <w:top w:val="single" w:sz="6" w:space="0" w:color="auto"/>
              <w:left w:val="double" w:sz="6" w:space="0" w:color="auto"/>
              <w:bottom w:val="double" w:sz="6" w:space="0" w:color="auto"/>
              <w:right w:val="single" w:sz="6" w:space="0" w:color="auto"/>
            </w:tcBorders>
          </w:tcPr>
          <w:p w:rsidR="005204B1" w:rsidRPr="003C0948" w:rsidRDefault="005204B1" w:rsidP="00964349">
            <w:r w:rsidRPr="003C0948">
              <w:t>Уровень просроченной задолженности, %</w:t>
            </w:r>
          </w:p>
        </w:tc>
        <w:tc>
          <w:tcPr>
            <w:tcW w:w="1232" w:type="dxa"/>
            <w:tcBorders>
              <w:top w:val="single" w:sz="6" w:space="0" w:color="auto"/>
              <w:left w:val="single" w:sz="6" w:space="0" w:color="auto"/>
              <w:bottom w:val="double" w:sz="6" w:space="0" w:color="auto"/>
              <w:right w:val="single" w:sz="4" w:space="0" w:color="auto"/>
            </w:tcBorders>
          </w:tcPr>
          <w:p w:rsidR="005204B1" w:rsidRPr="003C0948" w:rsidRDefault="005204B1" w:rsidP="00964349">
            <w:pPr>
              <w:jc w:val="right"/>
            </w:pPr>
            <w:r w:rsidRPr="003C0948">
              <w:t>0</w:t>
            </w:r>
          </w:p>
        </w:tc>
        <w:tc>
          <w:tcPr>
            <w:tcW w:w="1134" w:type="dxa"/>
            <w:tcBorders>
              <w:top w:val="single" w:sz="4" w:space="0" w:color="auto"/>
              <w:left w:val="single" w:sz="4" w:space="0" w:color="auto"/>
              <w:bottom w:val="single" w:sz="4" w:space="0" w:color="auto"/>
              <w:right w:val="single" w:sz="4" w:space="0" w:color="auto"/>
            </w:tcBorders>
          </w:tcPr>
          <w:p w:rsidR="005204B1" w:rsidRPr="003C0948" w:rsidRDefault="009D0E39" w:rsidP="00964349">
            <w:pPr>
              <w:jc w:val="right"/>
              <w:rPr>
                <w:lang w:val="en-US"/>
              </w:rPr>
            </w:pPr>
            <w:r w:rsidRPr="003C0948">
              <w:rPr>
                <w:lang w:val="en-US"/>
              </w:rPr>
              <w:t>0</w:t>
            </w:r>
          </w:p>
        </w:tc>
        <w:tc>
          <w:tcPr>
            <w:tcW w:w="992" w:type="dxa"/>
            <w:tcBorders>
              <w:top w:val="single" w:sz="4" w:space="0" w:color="auto"/>
              <w:left w:val="single" w:sz="4" w:space="0" w:color="auto"/>
              <w:bottom w:val="single" w:sz="4" w:space="0" w:color="auto"/>
              <w:right w:val="single" w:sz="4" w:space="0" w:color="auto"/>
            </w:tcBorders>
          </w:tcPr>
          <w:p w:rsidR="005204B1" w:rsidRPr="003C0948" w:rsidRDefault="009D0E39" w:rsidP="00964349">
            <w:pPr>
              <w:jc w:val="right"/>
              <w:rPr>
                <w:lang w:val="en-US"/>
              </w:rPr>
            </w:pPr>
            <w:r w:rsidRPr="003C0948">
              <w:rPr>
                <w:lang w:val="en-US"/>
              </w:rPr>
              <w:t>0</w:t>
            </w:r>
          </w:p>
        </w:tc>
        <w:tc>
          <w:tcPr>
            <w:tcW w:w="992" w:type="dxa"/>
            <w:tcBorders>
              <w:top w:val="single" w:sz="4" w:space="0" w:color="auto"/>
              <w:left w:val="single" w:sz="4" w:space="0" w:color="auto"/>
              <w:bottom w:val="single" w:sz="4" w:space="0" w:color="auto"/>
              <w:right w:val="single" w:sz="4" w:space="0" w:color="auto"/>
            </w:tcBorders>
          </w:tcPr>
          <w:p w:rsidR="005204B1" w:rsidRPr="003C0948" w:rsidRDefault="009D0E39" w:rsidP="00964349">
            <w:pPr>
              <w:jc w:val="right"/>
              <w:rPr>
                <w:lang w:val="en-US"/>
              </w:rPr>
            </w:pPr>
            <w:r w:rsidRPr="003C0948">
              <w:rPr>
                <w:lang w:val="en-US"/>
              </w:rPr>
              <w:t>0</w:t>
            </w:r>
          </w:p>
        </w:tc>
      </w:tr>
    </w:tbl>
    <w:p w:rsidR="005204B1" w:rsidRPr="003C0948" w:rsidRDefault="005204B1" w:rsidP="005204B1">
      <w:pPr>
        <w:ind w:left="200"/>
      </w:pPr>
    </w:p>
    <w:p w:rsidR="005204B1" w:rsidRPr="003C0948" w:rsidRDefault="005204B1" w:rsidP="005204B1">
      <w:pPr>
        <w:ind w:left="200"/>
      </w:pPr>
      <w:r w:rsidRPr="003C0948">
        <w:t>Анализ финансово-экономической деятельности эмитента на основе экономического анализа динамики приведенных показателей: Эмитент</w:t>
      </w:r>
      <w:r w:rsidRPr="003C0948">
        <w:rPr>
          <w:rStyle w:val="Subst"/>
        </w:rPr>
        <w:t xml:space="preserve"> зарегистрирован как юридическое лицо 19.05.2014.следовательно эмитент осуществляет свою деятельность </w:t>
      </w:r>
      <w:r w:rsidR="009D0E39" w:rsidRPr="003C0948">
        <w:rPr>
          <w:rStyle w:val="Subst"/>
        </w:rPr>
        <w:t>менее пяти лет. По состоянию на</w:t>
      </w:r>
      <w:r w:rsidRPr="003C0948">
        <w:rPr>
          <w:rStyle w:val="Subst"/>
        </w:rPr>
        <w:t xml:space="preserve"> Эмитент не имеет просроченной задолженности. До 30.06.2016 года Эмитент нес расходы, необходимые для привлечения облигационного займа.</w:t>
      </w:r>
      <w:r w:rsidRPr="003C0948">
        <w:rPr>
          <w:rStyle w:val="Subst"/>
        </w:rPr>
        <w:br/>
        <w:t>Существенные изменения в показателях «Отношение размера задолженности к собственному капиталу», «Отношение размера долгосрочной задолженности к сумме долгосрочной задолженности и собственного капитала», «Степень покрытия долгов текущими доходами (прибылью)» связано с размещением в облигационного займа.</w:t>
      </w:r>
    </w:p>
    <w:p w:rsidR="005204B1" w:rsidRPr="003C0948" w:rsidRDefault="005204B1">
      <w:pPr>
        <w:pStyle w:val="2"/>
      </w:pPr>
    </w:p>
    <w:p w:rsidR="005204B1" w:rsidRPr="003C0948" w:rsidRDefault="005204B1">
      <w:pPr>
        <w:pStyle w:val="2"/>
      </w:pPr>
    </w:p>
    <w:p w:rsidR="00E82692" w:rsidRPr="003C0948" w:rsidRDefault="00E82692">
      <w:pPr>
        <w:pStyle w:val="2"/>
      </w:pPr>
      <w:r w:rsidRPr="003C0948">
        <w:t>2.2. Рыночная капитализация эмитента</w:t>
      </w:r>
      <w:bookmarkEnd w:id="10"/>
    </w:p>
    <w:p w:rsidR="00E82692" w:rsidRPr="003C0948" w:rsidRDefault="00E82692">
      <w:pPr>
        <w:ind w:left="200"/>
      </w:pPr>
      <w:r w:rsidRPr="003C0948">
        <w:t>Не указывается эмитентами, обыкновенные именные акции которых не допущены к обращению организатором торговли</w:t>
      </w:r>
    </w:p>
    <w:p w:rsidR="00E82692" w:rsidRPr="003C0948" w:rsidRDefault="00E82692">
      <w:pPr>
        <w:pStyle w:val="2"/>
      </w:pPr>
      <w:bookmarkStart w:id="11" w:name="_Toc474502751"/>
      <w:r w:rsidRPr="003C0948">
        <w:t>2.3. Обязательства эмитента</w:t>
      </w:r>
      <w:bookmarkEnd w:id="11"/>
    </w:p>
    <w:p w:rsidR="00E82692" w:rsidRPr="003C0948" w:rsidRDefault="00E82692">
      <w:pPr>
        <w:pStyle w:val="2"/>
      </w:pPr>
      <w:bookmarkStart w:id="12" w:name="_Toc474502752"/>
      <w:r w:rsidRPr="003C0948">
        <w:t>2.3.1. Кредиторская задолженность</w:t>
      </w:r>
      <w:bookmarkEnd w:id="12"/>
    </w:p>
    <w:p w:rsidR="00131410" w:rsidRPr="003C0948" w:rsidRDefault="00131410" w:rsidP="00131410"/>
    <w:p w:rsidR="00131410" w:rsidRPr="003C0948" w:rsidRDefault="003664F7" w:rsidP="00131410">
      <w:pPr>
        <w:pStyle w:val="SubHeading"/>
        <w:ind w:left="200"/>
      </w:pPr>
      <w:r w:rsidRPr="003C0948">
        <w:t>На 31</w:t>
      </w:r>
      <w:r w:rsidR="008F5EE0" w:rsidRPr="003C0948">
        <w:t>.03</w:t>
      </w:r>
      <w:r w:rsidR="00131410" w:rsidRPr="003C0948">
        <w:t>.201</w:t>
      </w:r>
      <w:r w:rsidR="008F5EE0" w:rsidRPr="003C0948">
        <w:t>8</w:t>
      </w:r>
      <w:r w:rsidR="00131410" w:rsidRPr="003C0948">
        <w:t xml:space="preserve"> г.</w:t>
      </w:r>
      <w:r w:rsidR="008F5EE0" w:rsidRPr="003C0948">
        <w:t>,2017г.</w:t>
      </w:r>
    </w:p>
    <w:p w:rsidR="00131410" w:rsidRPr="003C0948" w:rsidRDefault="00131410" w:rsidP="00131410">
      <w:pPr>
        <w:ind w:left="400"/>
      </w:pPr>
      <w:r w:rsidRPr="003C0948">
        <w:t>Структура заемных средств</w:t>
      </w:r>
    </w:p>
    <w:p w:rsidR="00131410" w:rsidRPr="003C0948" w:rsidRDefault="00131410" w:rsidP="00131410">
      <w:pPr>
        <w:ind w:left="400"/>
      </w:pPr>
      <w:r w:rsidRPr="003C0948">
        <w:t>Единица измерения:</w:t>
      </w:r>
      <w:r w:rsidRPr="003C0948">
        <w:rPr>
          <w:rStyle w:val="Subst"/>
        </w:rPr>
        <w:t xml:space="preserve"> тыс. руб.</w:t>
      </w:r>
    </w:p>
    <w:p w:rsidR="00131410" w:rsidRPr="003C0948" w:rsidRDefault="00131410" w:rsidP="00131410">
      <w:pPr>
        <w:pStyle w:val="ThinDelim"/>
      </w:pPr>
    </w:p>
    <w:tbl>
      <w:tblPr>
        <w:tblW w:w="9252" w:type="dxa"/>
        <w:tblLayout w:type="fixed"/>
        <w:tblCellMar>
          <w:left w:w="72" w:type="dxa"/>
          <w:right w:w="72" w:type="dxa"/>
        </w:tblCellMar>
        <w:tblLook w:val="0000"/>
      </w:tblPr>
      <w:tblGrid>
        <w:gridCol w:w="6356"/>
        <w:gridCol w:w="1418"/>
        <w:gridCol w:w="1478"/>
      </w:tblGrid>
      <w:tr w:rsidR="00131410" w:rsidRPr="003C0948" w:rsidTr="008A4E3B">
        <w:tc>
          <w:tcPr>
            <w:tcW w:w="6356" w:type="dxa"/>
            <w:tcBorders>
              <w:top w:val="double" w:sz="6" w:space="0" w:color="auto"/>
              <w:left w:val="double" w:sz="6" w:space="0" w:color="auto"/>
              <w:bottom w:val="single" w:sz="6" w:space="0" w:color="auto"/>
              <w:right w:val="single" w:sz="6" w:space="0" w:color="auto"/>
            </w:tcBorders>
          </w:tcPr>
          <w:p w:rsidR="00131410" w:rsidRPr="003C0948" w:rsidRDefault="00131410" w:rsidP="008A4E3B">
            <w:pPr>
              <w:jc w:val="center"/>
            </w:pPr>
            <w:r w:rsidRPr="003C0948">
              <w:t>Наименование показателя</w:t>
            </w:r>
          </w:p>
        </w:tc>
        <w:tc>
          <w:tcPr>
            <w:tcW w:w="1418" w:type="dxa"/>
            <w:tcBorders>
              <w:top w:val="double" w:sz="6" w:space="0" w:color="auto"/>
              <w:left w:val="single" w:sz="6" w:space="0" w:color="auto"/>
              <w:bottom w:val="single" w:sz="6" w:space="0" w:color="auto"/>
              <w:right w:val="double" w:sz="6" w:space="0" w:color="auto"/>
            </w:tcBorders>
          </w:tcPr>
          <w:p w:rsidR="00131410" w:rsidRPr="003C0948" w:rsidRDefault="00131410" w:rsidP="000621E8">
            <w:pPr>
              <w:jc w:val="center"/>
            </w:pPr>
            <w:r w:rsidRPr="003C0948">
              <w:t>201</w:t>
            </w:r>
            <w:r w:rsidR="000621E8" w:rsidRPr="003C0948">
              <w:t>8</w:t>
            </w:r>
            <w:r w:rsidRPr="003C0948">
              <w:t>,</w:t>
            </w:r>
            <w:r w:rsidR="000621E8" w:rsidRPr="003C0948">
              <w:t xml:space="preserve"> 1кв.</w:t>
            </w:r>
          </w:p>
        </w:tc>
        <w:tc>
          <w:tcPr>
            <w:tcW w:w="1478" w:type="dxa"/>
            <w:tcBorders>
              <w:top w:val="double" w:sz="6" w:space="0" w:color="auto"/>
              <w:left w:val="single" w:sz="6" w:space="0" w:color="auto"/>
              <w:bottom w:val="single" w:sz="6" w:space="0" w:color="auto"/>
              <w:right w:val="double" w:sz="6" w:space="0" w:color="auto"/>
            </w:tcBorders>
          </w:tcPr>
          <w:p w:rsidR="00131410" w:rsidRPr="003C0948" w:rsidRDefault="00131410" w:rsidP="000621E8">
            <w:pPr>
              <w:jc w:val="center"/>
            </w:pPr>
            <w:r w:rsidRPr="003C0948">
              <w:t>201</w:t>
            </w:r>
            <w:r w:rsidR="000621E8" w:rsidRPr="003C0948">
              <w:t>7</w:t>
            </w:r>
            <w:r w:rsidR="00A77599" w:rsidRPr="003C0948">
              <w:t>г.</w:t>
            </w:r>
          </w:p>
        </w:tc>
      </w:tr>
      <w:tr w:rsidR="00131410" w:rsidRPr="003C0948" w:rsidTr="008A4E3B">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Долгосрочные заемные средства</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6 000 000</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A77599" w:rsidP="008A4E3B">
            <w:pPr>
              <w:jc w:val="center"/>
            </w:pPr>
            <w:r w:rsidRPr="003C0948">
              <w:t>6</w:t>
            </w:r>
            <w:r w:rsidR="00131410" w:rsidRPr="003C0948">
              <w:t> 000 000</w:t>
            </w:r>
          </w:p>
        </w:tc>
      </w:tr>
      <w:tr w:rsidR="00131410" w:rsidRPr="003C0948" w:rsidTr="008A4E3B">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 xml:space="preserve">  в том числе:</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r>
      <w:tr w:rsidR="00131410" w:rsidRPr="003C0948" w:rsidTr="008A4E3B">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 xml:space="preserve">  кредиты</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r>
      <w:tr w:rsidR="00131410" w:rsidRPr="003C0948" w:rsidTr="008A4E3B">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 xml:space="preserve">  займы, за исключением облигационных</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r>
      <w:tr w:rsidR="00131410" w:rsidRPr="003C0948" w:rsidTr="008A4E3B">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 xml:space="preserve">  облигационные займы</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6 000 000</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3 000 000</w:t>
            </w:r>
          </w:p>
        </w:tc>
      </w:tr>
      <w:tr w:rsidR="00131410" w:rsidRPr="003C0948" w:rsidTr="008A4E3B">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Краткосрочные заемные средства</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9D4D03" w:rsidP="008A4E3B">
            <w:pPr>
              <w:jc w:val="center"/>
            </w:pPr>
            <w:r w:rsidRPr="003C0948">
              <w:t>253 530</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9D4D03" w:rsidP="008A4E3B">
            <w:pPr>
              <w:jc w:val="center"/>
            </w:pPr>
            <w:r w:rsidRPr="003C0948">
              <w:t>64 890</w:t>
            </w:r>
          </w:p>
        </w:tc>
      </w:tr>
      <w:tr w:rsidR="00131410" w:rsidRPr="003C0948" w:rsidTr="008A4E3B">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 xml:space="preserve">  в том числе:</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r>
      <w:tr w:rsidR="00131410" w:rsidRPr="003C0948" w:rsidTr="008A4E3B">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 xml:space="preserve">  кредиты</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r>
      <w:tr w:rsidR="00131410" w:rsidRPr="003C0948" w:rsidTr="008A4E3B">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 xml:space="preserve">  займы, за исключением облигационных</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9D4D03" w:rsidP="008A4E3B">
            <w:pPr>
              <w:jc w:val="center"/>
            </w:pPr>
            <w:r w:rsidRPr="003C0948">
              <w:t>0</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9D4D03" w:rsidP="008A4E3B">
            <w:pPr>
              <w:jc w:val="center"/>
            </w:pPr>
            <w:r w:rsidRPr="003C0948">
              <w:t>0</w:t>
            </w:r>
          </w:p>
        </w:tc>
      </w:tr>
      <w:tr w:rsidR="00131410" w:rsidRPr="003C0948" w:rsidTr="008A4E3B">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 xml:space="preserve">  облигационные займы</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9D4D03" w:rsidP="008A4E3B">
            <w:pPr>
              <w:jc w:val="center"/>
            </w:pPr>
            <w:r w:rsidRPr="003C0948">
              <w:t>253 530</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9D4D03" w:rsidP="008A4E3B">
            <w:pPr>
              <w:jc w:val="center"/>
            </w:pPr>
            <w:r w:rsidRPr="003C0948">
              <w:t>64 890</w:t>
            </w:r>
          </w:p>
        </w:tc>
      </w:tr>
      <w:tr w:rsidR="00131410" w:rsidRPr="003C0948" w:rsidTr="008A4E3B">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Общий размер просроченной задолженности по заемным средствам</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r>
      <w:tr w:rsidR="00131410" w:rsidRPr="003C0948" w:rsidTr="008A4E3B">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 xml:space="preserve">  в том числе:</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r>
      <w:tr w:rsidR="00131410" w:rsidRPr="003C0948" w:rsidTr="008A4E3B">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 xml:space="preserve">  по кредитам</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r>
      <w:tr w:rsidR="00131410" w:rsidRPr="003C0948" w:rsidTr="008A4E3B">
        <w:trPr>
          <w:trHeight w:val="65"/>
        </w:trPr>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 xml:space="preserve">  по займам, за исключением облигационных</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r>
      <w:tr w:rsidR="00131410" w:rsidRPr="003C0948" w:rsidTr="008A4E3B">
        <w:tc>
          <w:tcPr>
            <w:tcW w:w="6356" w:type="dxa"/>
            <w:tcBorders>
              <w:top w:val="single" w:sz="6" w:space="0" w:color="auto"/>
              <w:left w:val="double" w:sz="6" w:space="0" w:color="auto"/>
              <w:bottom w:val="double" w:sz="6" w:space="0" w:color="auto"/>
              <w:right w:val="single" w:sz="6" w:space="0" w:color="auto"/>
            </w:tcBorders>
          </w:tcPr>
          <w:p w:rsidR="00131410" w:rsidRPr="003C0948" w:rsidRDefault="00131410" w:rsidP="008A4E3B">
            <w:r w:rsidRPr="003C0948">
              <w:t xml:space="preserve">  по облигационным займам</w:t>
            </w:r>
          </w:p>
        </w:tc>
        <w:tc>
          <w:tcPr>
            <w:tcW w:w="1418" w:type="dxa"/>
            <w:tcBorders>
              <w:top w:val="single" w:sz="6" w:space="0" w:color="auto"/>
              <w:left w:val="single" w:sz="6" w:space="0" w:color="auto"/>
              <w:bottom w:val="double" w:sz="6" w:space="0" w:color="auto"/>
              <w:right w:val="double" w:sz="6" w:space="0" w:color="auto"/>
            </w:tcBorders>
          </w:tcPr>
          <w:p w:rsidR="00131410" w:rsidRPr="003C0948" w:rsidRDefault="00131410" w:rsidP="008A4E3B">
            <w:pPr>
              <w:jc w:val="center"/>
            </w:pPr>
            <w:r w:rsidRPr="003C0948">
              <w:t>0</w:t>
            </w:r>
          </w:p>
        </w:tc>
        <w:tc>
          <w:tcPr>
            <w:tcW w:w="1478" w:type="dxa"/>
            <w:tcBorders>
              <w:top w:val="single" w:sz="6" w:space="0" w:color="auto"/>
              <w:left w:val="single" w:sz="6" w:space="0" w:color="auto"/>
              <w:bottom w:val="double" w:sz="6" w:space="0" w:color="auto"/>
              <w:right w:val="double" w:sz="6" w:space="0" w:color="auto"/>
            </w:tcBorders>
          </w:tcPr>
          <w:p w:rsidR="00131410" w:rsidRPr="003C0948" w:rsidRDefault="00131410" w:rsidP="008A4E3B">
            <w:pPr>
              <w:jc w:val="center"/>
            </w:pPr>
            <w:r w:rsidRPr="003C0948">
              <w:t>0</w:t>
            </w:r>
          </w:p>
        </w:tc>
      </w:tr>
    </w:tbl>
    <w:p w:rsidR="00131410" w:rsidRPr="003C0948" w:rsidRDefault="00131410" w:rsidP="00131410"/>
    <w:p w:rsidR="00131410" w:rsidRPr="003C0948" w:rsidRDefault="00131410" w:rsidP="00131410">
      <w:pPr>
        <w:ind w:left="400"/>
      </w:pPr>
      <w:r w:rsidRPr="003C0948">
        <w:t>Структура кредиторской задолженности</w:t>
      </w:r>
    </w:p>
    <w:p w:rsidR="00131410" w:rsidRPr="003C0948" w:rsidRDefault="00131410" w:rsidP="00131410">
      <w:pPr>
        <w:ind w:left="400"/>
      </w:pPr>
      <w:r w:rsidRPr="003C0948">
        <w:t>Единица измерения:</w:t>
      </w:r>
      <w:r w:rsidRPr="003C0948">
        <w:rPr>
          <w:rStyle w:val="Subst"/>
        </w:rPr>
        <w:t xml:space="preserve"> тыс. руб.</w:t>
      </w:r>
    </w:p>
    <w:p w:rsidR="00131410" w:rsidRPr="003C0948" w:rsidRDefault="00131410" w:rsidP="00131410">
      <w:pPr>
        <w:pStyle w:val="ThinDelim"/>
      </w:pPr>
    </w:p>
    <w:tbl>
      <w:tblPr>
        <w:tblW w:w="9252" w:type="dxa"/>
        <w:tblLayout w:type="fixed"/>
        <w:tblCellMar>
          <w:left w:w="72" w:type="dxa"/>
          <w:right w:w="72" w:type="dxa"/>
        </w:tblCellMar>
        <w:tblLook w:val="0000"/>
      </w:tblPr>
      <w:tblGrid>
        <w:gridCol w:w="6356"/>
        <w:gridCol w:w="1418"/>
        <w:gridCol w:w="1478"/>
      </w:tblGrid>
      <w:tr w:rsidR="00131410" w:rsidRPr="003C0948" w:rsidTr="008A4E3B">
        <w:tc>
          <w:tcPr>
            <w:tcW w:w="6356" w:type="dxa"/>
            <w:tcBorders>
              <w:top w:val="double" w:sz="6" w:space="0" w:color="auto"/>
              <w:left w:val="double" w:sz="6" w:space="0" w:color="auto"/>
              <w:bottom w:val="single" w:sz="6" w:space="0" w:color="auto"/>
              <w:right w:val="single" w:sz="6" w:space="0" w:color="auto"/>
            </w:tcBorders>
          </w:tcPr>
          <w:p w:rsidR="00131410" w:rsidRPr="003C0948" w:rsidRDefault="00131410" w:rsidP="008A4E3B">
            <w:pPr>
              <w:jc w:val="center"/>
            </w:pPr>
            <w:r w:rsidRPr="003C0948">
              <w:t>Наименование показателя</w:t>
            </w:r>
          </w:p>
        </w:tc>
        <w:tc>
          <w:tcPr>
            <w:tcW w:w="1418" w:type="dxa"/>
            <w:tcBorders>
              <w:top w:val="double" w:sz="6" w:space="0" w:color="auto"/>
              <w:left w:val="single" w:sz="6" w:space="0" w:color="auto"/>
              <w:bottom w:val="single" w:sz="6" w:space="0" w:color="auto"/>
              <w:right w:val="double" w:sz="6" w:space="0" w:color="auto"/>
            </w:tcBorders>
          </w:tcPr>
          <w:p w:rsidR="00131410" w:rsidRPr="003C0948" w:rsidRDefault="00131410" w:rsidP="009D4D03">
            <w:pPr>
              <w:jc w:val="center"/>
            </w:pPr>
            <w:r w:rsidRPr="003C0948">
              <w:t>201</w:t>
            </w:r>
            <w:r w:rsidR="009D4D03" w:rsidRPr="003C0948">
              <w:t>8</w:t>
            </w:r>
            <w:r w:rsidRPr="003C0948">
              <w:t>,</w:t>
            </w:r>
            <w:r w:rsidR="009D4D03" w:rsidRPr="003C0948">
              <w:t>1 кв.</w:t>
            </w:r>
            <w:r w:rsidRPr="003C0948">
              <w:t>.</w:t>
            </w:r>
          </w:p>
        </w:tc>
        <w:tc>
          <w:tcPr>
            <w:tcW w:w="1478" w:type="dxa"/>
            <w:tcBorders>
              <w:top w:val="double" w:sz="6" w:space="0" w:color="auto"/>
              <w:left w:val="single" w:sz="6" w:space="0" w:color="auto"/>
              <w:bottom w:val="single" w:sz="6" w:space="0" w:color="auto"/>
              <w:right w:val="double" w:sz="6" w:space="0" w:color="auto"/>
            </w:tcBorders>
          </w:tcPr>
          <w:p w:rsidR="00131410" w:rsidRPr="003C0948" w:rsidRDefault="009D4D03" w:rsidP="008A4E3B">
            <w:pPr>
              <w:jc w:val="center"/>
            </w:pPr>
            <w:r w:rsidRPr="003C0948">
              <w:t>2017г.</w:t>
            </w:r>
          </w:p>
        </w:tc>
      </w:tr>
      <w:tr w:rsidR="00131410" w:rsidRPr="003C0948" w:rsidTr="008A4E3B">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Общий размер кредиторской задолженности</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1E19E3" w:rsidP="001E19E3">
            <w:pPr>
              <w:jc w:val="center"/>
            </w:pPr>
            <w:r w:rsidRPr="003C0948">
              <w:t>2 398</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1E19E3" w:rsidP="008A4E3B">
            <w:pPr>
              <w:jc w:val="center"/>
            </w:pPr>
            <w:r w:rsidRPr="003C0948">
              <w:t>644</w:t>
            </w:r>
          </w:p>
        </w:tc>
      </w:tr>
      <w:tr w:rsidR="00131410" w:rsidRPr="003C0948" w:rsidTr="008A4E3B">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 xml:space="preserve">    из нее просроченная</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r>
      <w:tr w:rsidR="00131410" w:rsidRPr="003C0948" w:rsidTr="008A4E3B">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 xml:space="preserve">  в том числе</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r>
      <w:tr w:rsidR="00131410" w:rsidRPr="003C0948" w:rsidTr="008A4E3B">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 xml:space="preserve">  перед бюджетом и государственными внебюджетными фондами</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1E19E3" w:rsidP="008A4E3B">
            <w:pPr>
              <w:jc w:val="center"/>
            </w:pPr>
            <w:r w:rsidRPr="003C0948">
              <w:t>1 007</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1E19E3" w:rsidP="008A4E3B">
            <w:pPr>
              <w:jc w:val="center"/>
            </w:pPr>
            <w:r w:rsidRPr="003C0948">
              <w:t>270</w:t>
            </w:r>
          </w:p>
        </w:tc>
      </w:tr>
      <w:tr w:rsidR="00131410" w:rsidRPr="003C0948" w:rsidTr="008A4E3B">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 xml:space="preserve">    из нее просроченная</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r>
      <w:tr w:rsidR="00131410" w:rsidRPr="003C0948" w:rsidTr="008A4E3B">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 xml:space="preserve">  перед поставщиками и подрядчиками</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r>
      <w:tr w:rsidR="00131410" w:rsidRPr="003C0948" w:rsidTr="008A4E3B">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 xml:space="preserve">    из нее просроченная</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r>
      <w:tr w:rsidR="00131410" w:rsidRPr="003C0948" w:rsidTr="008A4E3B">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 xml:space="preserve">  перед персоналом организации</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r>
      <w:tr w:rsidR="00131410" w:rsidRPr="003C0948" w:rsidTr="008A4E3B">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 xml:space="preserve">    из нее просроченная</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131410" w:rsidP="008A4E3B">
            <w:pPr>
              <w:jc w:val="center"/>
            </w:pPr>
            <w:r w:rsidRPr="003C0948">
              <w:t>0</w:t>
            </w:r>
          </w:p>
        </w:tc>
      </w:tr>
      <w:tr w:rsidR="00131410" w:rsidRPr="003C0948" w:rsidTr="008A4E3B">
        <w:trPr>
          <w:trHeight w:val="65"/>
        </w:trPr>
        <w:tc>
          <w:tcPr>
            <w:tcW w:w="6356" w:type="dxa"/>
            <w:tcBorders>
              <w:top w:val="single" w:sz="6" w:space="0" w:color="auto"/>
              <w:left w:val="double" w:sz="6" w:space="0" w:color="auto"/>
              <w:bottom w:val="single" w:sz="6" w:space="0" w:color="auto"/>
              <w:right w:val="single" w:sz="6" w:space="0" w:color="auto"/>
            </w:tcBorders>
          </w:tcPr>
          <w:p w:rsidR="00131410" w:rsidRPr="003C0948" w:rsidRDefault="00131410" w:rsidP="008A4E3B">
            <w:r w:rsidRPr="003C0948">
              <w:t xml:space="preserve">  прочая</w:t>
            </w:r>
          </w:p>
        </w:tc>
        <w:tc>
          <w:tcPr>
            <w:tcW w:w="1418" w:type="dxa"/>
            <w:tcBorders>
              <w:top w:val="single" w:sz="6" w:space="0" w:color="auto"/>
              <w:left w:val="single" w:sz="6" w:space="0" w:color="auto"/>
              <w:bottom w:val="single" w:sz="6" w:space="0" w:color="auto"/>
              <w:right w:val="double" w:sz="6" w:space="0" w:color="auto"/>
            </w:tcBorders>
          </w:tcPr>
          <w:p w:rsidR="00131410" w:rsidRPr="003C0948" w:rsidRDefault="001E19E3" w:rsidP="008A4E3B">
            <w:pPr>
              <w:jc w:val="center"/>
            </w:pPr>
            <w:r w:rsidRPr="003C0948">
              <w:t>1 391</w:t>
            </w:r>
          </w:p>
        </w:tc>
        <w:tc>
          <w:tcPr>
            <w:tcW w:w="1478" w:type="dxa"/>
            <w:tcBorders>
              <w:top w:val="single" w:sz="6" w:space="0" w:color="auto"/>
              <w:left w:val="single" w:sz="6" w:space="0" w:color="auto"/>
              <w:bottom w:val="single" w:sz="6" w:space="0" w:color="auto"/>
              <w:right w:val="double" w:sz="6" w:space="0" w:color="auto"/>
            </w:tcBorders>
          </w:tcPr>
          <w:p w:rsidR="00131410" w:rsidRPr="003C0948" w:rsidRDefault="001E19E3" w:rsidP="008A4E3B">
            <w:pPr>
              <w:jc w:val="center"/>
            </w:pPr>
            <w:r w:rsidRPr="003C0948">
              <w:t>374</w:t>
            </w:r>
          </w:p>
        </w:tc>
      </w:tr>
      <w:tr w:rsidR="00131410" w:rsidRPr="003C0948" w:rsidTr="008A4E3B">
        <w:tc>
          <w:tcPr>
            <w:tcW w:w="6356" w:type="dxa"/>
            <w:tcBorders>
              <w:top w:val="single" w:sz="6" w:space="0" w:color="auto"/>
              <w:left w:val="double" w:sz="6" w:space="0" w:color="auto"/>
              <w:bottom w:val="double" w:sz="6" w:space="0" w:color="auto"/>
              <w:right w:val="single" w:sz="6" w:space="0" w:color="auto"/>
            </w:tcBorders>
          </w:tcPr>
          <w:p w:rsidR="00131410" w:rsidRPr="003C0948" w:rsidRDefault="00131410" w:rsidP="008A4E3B">
            <w:r w:rsidRPr="003C0948">
              <w:t xml:space="preserve">    из нее просроченная</w:t>
            </w:r>
          </w:p>
        </w:tc>
        <w:tc>
          <w:tcPr>
            <w:tcW w:w="1418" w:type="dxa"/>
            <w:tcBorders>
              <w:top w:val="single" w:sz="6" w:space="0" w:color="auto"/>
              <w:left w:val="single" w:sz="6" w:space="0" w:color="auto"/>
              <w:bottom w:val="double" w:sz="6" w:space="0" w:color="auto"/>
              <w:right w:val="double" w:sz="6" w:space="0" w:color="auto"/>
            </w:tcBorders>
          </w:tcPr>
          <w:p w:rsidR="00131410" w:rsidRPr="003C0948" w:rsidRDefault="00131410" w:rsidP="008A4E3B">
            <w:pPr>
              <w:jc w:val="center"/>
            </w:pPr>
            <w:r w:rsidRPr="003C0948">
              <w:t>0</w:t>
            </w:r>
          </w:p>
        </w:tc>
        <w:tc>
          <w:tcPr>
            <w:tcW w:w="1478" w:type="dxa"/>
            <w:tcBorders>
              <w:top w:val="single" w:sz="6" w:space="0" w:color="auto"/>
              <w:left w:val="single" w:sz="6" w:space="0" w:color="auto"/>
              <w:bottom w:val="double" w:sz="6" w:space="0" w:color="auto"/>
              <w:right w:val="double" w:sz="6" w:space="0" w:color="auto"/>
            </w:tcBorders>
          </w:tcPr>
          <w:p w:rsidR="00131410" w:rsidRPr="003C0948" w:rsidRDefault="00131410" w:rsidP="008A4E3B">
            <w:pPr>
              <w:jc w:val="center"/>
            </w:pPr>
            <w:r w:rsidRPr="003C0948">
              <w:t>0</w:t>
            </w:r>
          </w:p>
        </w:tc>
      </w:tr>
    </w:tbl>
    <w:p w:rsidR="00131410" w:rsidRPr="003C0948" w:rsidRDefault="00131410" w:rsidP="00131410"/>
    <w:p w:rsidR="00131410" w:rsidRPr="003C0948" w:rsidRDefault="00131410" w:rsidP="00131410">
      <w:pPr>
        <w:ind w:left="400"/>
      </w:pPr>
      <w:r w:rsidRPr="003C0948">
        <w:rPr>
          <w:rStyle w:val="Subst"/>
        </w:rPr>
        <w:t>Просроченная кредиторская задолженность отсутствует</w:t>
      </w:r>
    </w:p>
    <w:p w:rsidR="00131410" w:rsidRPr="003C0948" w:rsidRDefault="00131410" w:rsidP="00131410">
      <w:pPr>
        <w:pStyle w:val="SubHeading"/>
        <w:ind w:left="400"/>
      </w:pPr>
      <w:r w:rsidRPr="003C0948">
        <w:t>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w:t>
      </w:r>
      <w:r w:rsidRPr="003C0948">
        <w:rPr>
          <w:rStyle w:val="Subst"/>
        </w:rPr>
        <w:t xml:space="preserve"> нет</w:t>
      </w:r>
    </w:p>
    <w:p w:rsidR="00131410" w:rsidRPr="003C0948" w:rsidRDefault="00131410" w:rsidP="00131410"/>
    <w:p w:rsidR="00E82692" w:rsidRPr="003C0948" w:rsidRDefault="00E82692">
      <w:pPr>
        <w:pStyle w:val="2"/>
      </w:pPr>
      <w:bookmarkStart w:id="13" w:name="_Toc474502753"/>
      <w:r w:rsidRPr="003C0948">
        <w:t>2.3.2. Кредитная история эмитента</w:t>
      </w:r>
      <w:bookmarkEnd w:id="13"/>
    </w:p>
    <w:p w:rsidR="00E82692" w:rsidRPr="003C0948" w:rsidRDefault="00E82692"/>
    <w:tbl>
      <w:tblPr>
        <w:tblW w:w="0" w:type="auto"/>
        <w:tblLayout w:type="fixed"/>
        <w:tblCellMar>
          <w:left w:w="72" w:type="dxa"/>
          <w:right w:w="72" w:type="dxa"/>
        </w:tblCellMar>
        <w:tblLook w:val="0000"/>
      </w:tblPr>
      <w:tblGrid>
        <w:gridCol w:w="3732"/>
        <w:gridCol w:w="5520"/>
      </w:tblGrid>
      <w:tr w:rsidR="00E82692" w:rsidRPr="003C0948">
        <w:tc>
          <w:tcPr>
            <w:tcW w:w="9252" w:type="dxa"/>
            <w:gridSpan w:val="2"/>
            <w:tcBorders>
              <w:top w:val="single" w:sz="6" w:space="0" w:color="auto"/>
              <w:left w:val="single" w:sz="6" w:space="0" w:color="auto"/>
              <w:bottom w:val="single" w:sz="6" w:space="0" w:color="auto"/>
              <w:right w:val="single" w:sz="6" w:space="0" w:color="auto"/>
            </w:tcBorders>
          </w:tcPr>
          <w:p w:rsidR="00E82692" w:rsidRPr="003C0948" w:rsidRDefault="00E82692">
            <w:pPr>
              <w:jc w:val="center"/>
              <w:rPr>
                <w:b/>
                <w:bCs/>
              </w:rPr>
            </w:pPr>
            <w:r w:rsidRPr="003C0948">
              <w:rPr>
                <w:b/>
                <w:bCs/>
              </w:rPr>
              <w:t>Вид и идентификационные признаки обязательства</w:t>
            </w:r>
          </w:p>
        </w:tc>
      </w:tr>
      <w:tr w:rsidR="00E82692" w:rsidRPr="003C0948">
        <w:tc>
          <w:tcPr>
            <w:tcW w:w="9252" w:type="dxa"/>
            <w:gridSpan w:val="2"/>
            <w:tcBorders>
              <w:top w:val="single" w:sz="6" w:space="0" w:color="auto"/>
              <w:left w:val="single" w:sz="6" w:space="0" w:color="auto"/>
              <w:bottom w:val="single" w:sz="6" w:space="0" w:color="auto"/>
              <w:right w:val="single" w:sz="6" w:space="0" w:color="auto"/>
            </w:tcBorders>
          </w:tcPr>
          <w:p w:rsidR="00E82692" w:rsidRPr="003C0948" w:rsidRDefault="00E82692" w:rsidP="00313690">
            <w:pPr>
              <w:jc w:val="center"/>
              <w:rPr>
                <w:b/>
                <w:bCs/>
              </w:rPr>
            </w:pPr>
            <w:r w:rsidRPr="003C0948">
              <w:rPr>
                <w:b/>
                <w:bCs/>
              </w:rPr>
              <w:t>1. облигации, процентные</w:t>
            </w:r>
            <w:r w:rsidR="00313690" w:rsidRPr="003C0948">
              <w:rPr>
                <w:b/>
                <w:bCs/>
              </w:rPr>
              <w:t xml:space="preserve"> неконвертируемые</w:t>
            </w:r>
            <w:r w:rsidRPr="003C0948">
              <w:rPr>
                <w:b/>
                <w:bCs/>
              </w:rPr>
              <w:t xml:space="preserve"> документарные на предъявителя</w:t>
            </w:r>
            <w:r w:rsidR="00313690" w:rsidRPr="003C0948">
              <w:rPr>
                <w:b/>
                <w:bCs/>
              </w:rPr>
              <w:t xml:space="preserve"> с обязательным централизованным хранением</w:t>
            </w:r>
            <w:r w:rsidRPr="003C0948">
              <w:rPr>
                <w:b/>
                <w:bCs/>
              </w:rPr>
              <w:t xml:space="preserve">, </w:t>
            </w:r>
            <w:r w:rsidR="00313690" w:rsidRPr="003C0948">
              <w:rPr>
                <w:b/>
                <w:bCs/>
              </w:rPr>
              <w:t>серии 01.</w:t>
            </w:r>
          </w:p>
        </w:tc>
      </w:tr>
      <w:tr w:rsidR="00E82692" w:rsidRPr="003C0948">
        <w:tc>
          <w:tcPr>
            <w:tcW w:w="9252" w:type="dxa"/>
            <w:gridSpan w:val="2"/>
            <w:tcBorders>
              <w:top w:val="single" w:sz="6" w:space="0" w:color="auto"/>
              <w:left w:val="single" w:sz="6" w:space="0" w:color="auto"/>
              <w:bottom w:val="single" w:sz="6" w:space="0" w:color="auto"/>
              <w:right w:val="single" w:sz="6" w:space="0" w:color="auto"/>
            </w:tcBorders>
          </w:tcPr>
          <w:p w:rsidR="00E82692" w:rsidRPr="003C0948" w:rsidRDefault="00E82692">
            <w:pPr>
              <w:jc w:val="center"/>
              <w:rPr>
                <w:b/>
                <w:bCs/>
              </w:rPr>
            </w:pPr>
            <w:r w:rsidRPr="003C0948">
              <w:rPr>
                <w:b/>
                <w:bCs/>
              </w:rPr>
              <w:t>Условия обязательства и сведения о его исполнении</w:t>
            </w:r>
          </w:p>
        </w:tc>
      </w:tr>
      <w:tr w:rsidR="00E82692" w:rsidRPr="003C0948">
        <w:tc>
          <w:tcPr>
            <w:tcW w:w="3732" w:type="dxa"/>
            <w:tcBorders>
              <w:top w:val="single" w:sz="6" w:space="0" w:color="auto"/>
              <w:left w:val="single" w:sz="6" w:space="0" w:color="auto"/>
              <w:bottom w:val="single" w:sz="6" w:space="0" w:color="auto"/>
              <w:right w:val="single" w:sz="6" w:space="0" w:color="auto"/>
            </w:tcBorders>
          </w:tcPr>
          <w:p w:rsidR="00E82692" w:rsidRPr="003C0948" w:rsidRDefault="00E82692">
            <w:r w:rsidRPr="003C0948">
              <w:t>Наименование и место нахождения или фамилия, имя, отчество кредитора (займодавца)</w:t>
            </w:r>
          </w:p>
        </w:tc>
        <w:tc>
          <w:tcPr>
            <w:tcW w:w="5520" w:type="dxa"/>
            <w:tcBorders>
              <w:top w:val="single" w:sz="6" w:space="0" w:color="auto"/>
              <w:left w:val="single" w:sz="6" w:space="0" w:color="auto"/>
              <w:bottom w:val="single" w:sz="6" w:space="0" w:color="auto"/>
              <w:right w:val="single" w:sz="6" w:space="0" w:color="auto"/>
            </w:tcBorders>
          </w:tcPr>
          <w:p w:rsidR="00E82692" w:rsidRPr="003C0948" w:rsidRDefault="00E82692">
            <w:r w:rsidRPr="003C0948">
              <w:t>Приобретатели ценных бумаг выпуска,</w:t>
            </w:r>
          </w:p>
        </w:tc>
      </w:tr>
      <w:tr w:rsidR="00E82692" w:rsidRPr="003C0948">
        <w:tc>
          <w:tcPr>
            <w:tcW w:w="3732" w:type="dxa"/>
            <w:tcBorders>
              <w:top w:val="single" w:sz="6" w:space="0" w:color="auto"/>
              <w:left w:val="single" w:sz="6" w:space="0" w:color="auto"/>
              <w:bottom w:val="single" w:sz="6" w:space="0" w:color="auto"/>
              <w:right w:val="single" w:sz="6" w:space="0" w:color="auto"/>
            </w:tcBorders>
          </w:tcPr>
          <w:p w:rsidR="00E82692" w:rsidRPr="003C0948" w:rsidRDefault="00E82692">
            <w:r w:rsidRPr="003C0948">
              <w:t>Сумма основного долга на момент возникновения обязательства, RUR</w:t>
            </w:r>
          </w:p>
        </w:tc>
        <w:tc>
          <w:tcPr>
            <w:tcW w:w="5520" w:type="dxa"/>
            <w:tcBorders>
              <w:top w:val="single" w:sz="6" w:space="0" w:color="auto"/>
              <w:left w:val="single" w:sz="6" w:space="0" w:color="auto"/>
              <w:bottom w:val="single" w:sz="6" w:space="0" w:color="auto"/>
              <w:right w:val="single" w:sz="6" w:space="0" w:color="auto"/>
            </w:tcBorders>
          </w:tcPr>
          <w:p w:rsidR="00E82692" w:rsidRPr="003C0948" w:rsidRDefault="00E82692">
            <w:r w:rsidRPr="003C0948">
              <w:t>3 000 000 000 RUR X 1</w:t>
            </w:r>
          </w:p>
        </w:tc>
      </w:tr>
      <w:tr w:rsidR="00E82692" w:rsidRPr="003C0948">
        <w:tc>
          <w:tcPr>
            <w:tcW w:w="3732" w:type="dxa"/>
            <w:tcBorders>
              <w:top w:val="single" w:sz="6" w:space="0" w:color="auto"/>
              <w:left w:val="single" w:sz="6" w:space="0" w:color="auto"/>
              <w:bottom w:val="single" w:sz="6" w:space="0" w:color="auto"/>
              <w:right w:val="single" w:sz="6" w:space="0" w:color="auto"/>
            </w:tcBorders>
          </w:tcPr>
          <w:p w:rsidR="00E82692" w:rsidRPr="003C0948" w:rsidRDefault="00E82692">
            <w:r w:rsidRPr="003C0948">
              <w:t>Сумма основного долга на дату окончания отчетного квартала, RUR</w:t>
            </w:r>
          </w:p>
        </w:tc>
        <w:tc>
          <w:tcPr>
            <w:tcW w:w="5520" w:type="dxa"/>
            <w:tcBorders>
              <w:top w:val="single" w:sz="6" w:space="0" w:color="auto"/>
              <w:left w:val="single" w:sz="6" w:space="0" w:color="auto"/>
              <w:bottom w:val="single" w:sz="6" w:space="0" w:color="auto"/>
              <w:right w:val="single" w:sz="6" w:space="0" w:color="auto"/>
            </w:tcBorders>
          </w:tcPr>
          <w:p w:rsidR="00E82692" w:rsidRPr="003C0948" w:rsidRDefault="00E82692">
            <w:r w:rsidRPr="003C0948">
              <w:t>3 000 000 000 RUR X 1</w:t>
            </w:r>
          </w:p>
        </w:tc>
      </w:tr>
      <w:tr w:rsidR="00E82692" w:rsidRPr="003C0948">
        <w:tc>
          <w:tcPr>
            <w:tcW w:w="3732" w:type="dxa"/>
            <w:tcBorders>
              <w:top w:val="single" w:sz="6" w:space="0" w:color="auto"/>
              <w:left w:val="single" w:sz="6" w:space="0" w:color="auto"/>
              <w:bottom w:val="single" w:sz="6" w:space="0" w:color="auto"/>
              <w:right w:val="single" w:sz="6" w:space="0" w:color="auto"/>
            </w:tcBorders>
          </w:tcPr>
          <w:p w:rsidR="00E82692" w:rsidRPr="003C0948" w:rsidRDefault="00E82692">
            <w:r w:rsidRPr="003C0948">
              <w:t>Срок кредита (займа), (дней)</w:t>
            </w:r>
          </w:p>
        </w:tc>
        <w:tc>
          <w:tcPr>
            <w:tcW w:w="5520" w:type="dxa"/>
            <w:tcBorders>
              <w:top w:val="single" w:sz="6" w:space="0" w:color="auto"/>
              <w:left w:val="single" w:sz="6" w:space="0" w:color="auto"/>
              <w:bottom w:val="single" w:sz="6" w:space="0" w:color="auto"/>
              <w:right w:val="single" w:sz="6" w:space="0" w:color="auto"/>
            </w:tcBorders>
          </w:tcPr>
          <w:p w:rsidR="00E82692" w:rsidRPr="003C0948" w:rsidRDefault="00E82692">
            <w:r w:rsidRPr="003C0948">
              <w:t xml:space="preserve"> 1820</w:t>
            </w:r>
          </w:p>
        </w:tc>
      </w:tr>
      <w:tr w:rsidR="00E82692" w:rsidRPr="003C0948">
        <w:tc>
          <w:tcPr>
            <w:tcW w:w="3732" w:type="dxa"/>
            <w:tcBorders>
              <w:top w:val="single" w:sz="6" w:space="0" w:color="auto"/>
              <w:left w:val="single" w:sz="6" w:space="0" w:color="auto"/>
              <w:bottom w:val="single" w:sz="6" w:space="0" w:color="auto"/>
              <w:right w:val="single" w:sz="6" w:space="0" w:color="auto"/>
            </w:tcBorders>
          </w:tcPr>
          <w:p w:rsidR="00E82692" w:rsidRPr="003C0948" w:rsidRDefault="00E82692">
            <w:r w:rsidRPr="003C0948">
              <w:t>Средний размер процентов по кредиту займу, % годовых</w:t>
            </w:r>
          </w:p>
        </w:tc>
        <w:tc>
          <w:tcPr>
            <w:tcW w:w="5520" w:type="dxa"/>
            <w:tcBorders>
              <w:top w:val="single" w:sz="6" w:space="0" w:color="auto"/>
              <w:left w:val="single" w:sz="6" w:space="0" w:color="auto"/>
              <w:bottom w:val="single" w:sz="6" w:space="0" w:color="auto"/>
              <w:right w:val="single" w:sz="6" w:space="0" w:color="auto"/>
            </w:tcBorders>
          </w:tcPr>
          <w:p w:rsidR="00E82692" w:rsidRPr="003C0948" w:rsidRDefault="00E82692">
            <w:r w:rsidRPr="003C0948">
              <w:t xml:space="preserve"> 14</w:t>
            </w:r>
          </w:p>
        </w:tc>
      </w:tr>
      <w:tr w:rsidR="00E82692" w:rsidRPr="003C0948">
        <w:tc>
          <w:tcPr>
            <w:tcW w:w="3732" w:type="dxa"/>
            <w:tcBorders>
              <w:top w:val="single" w:sz="6" w:space="0" w:color="auto"/>
              <w:left w:val="single" w:sz="6" w:space="0" w:color="auto"/>
              <w:bottom w:val="single" w:sz="6" w:space="0" w:color="auto"/>
              <w:right w:val="single" w:sz="6" w:space="0" w:color="auto"/>
            </w:tcBorders>
          </w:tcPr>
          <w:p w:rsidR="00E82692" w:rsidRPr="003C0948" w:rsidRDefault="00E82692">
            <w:r w:rsidRPr="003C0948">
              <w:t>Количество процентных (купонных) периодов</w:t>
            </w:r>
          </w:p>
        </w:tc>
        <w:tc>
          <w:tcPr>
            <w:tcW w:w="5520" w:type="dxa"/>
            <w:tcBorders>
              <w:top w:val="single" w:sz="6" w:space="0" w:color="auto"/>
              <w:left w:val="single" w:sz="6" w:space="0" w:color="auto"/>
              <w:bottom w:val="single" w:sz="6" w:space="0" w:color="auto"/>
              <w:right w:val="single" w:sz="6" w:space="0" w:color="auto"/>
            </w:tcBorders>
          </w:tcPr>
          <w:p w:rsidR="00E82692" w:rsidRPr="003C0948" w:rsidRDefault="00E82692">
            <w:r w:rsidRPr="003C0948">
              <w:t xml:space="preserve"> 10</w:t>
            </w:r>
          </w:p>
        </w:tc>
      </w:tr>
      <w:tr w:rsidR="00E82692" w:rsidRPr="003C0948">
        <w:tc>
          <w:tcPr>
            <w:tcW w:w="3732" w:type="dxa"/>
            <w:tcBorders>
              <w:top w:val="single" w:sz="6" w:space="0" w:color="auto"/>
              <w:left w:val="single" w:sz="6" w:space="0" w:color="auto"/>
              <w:bottom w:val="single" w:sz="6" w:space="0" w:color="auto"/>
              <w:right w:val="single" w:sz="6" w:space="0" w:color="auto"/>
            </w:tcBorders>
          </w:tcPr>
          <w:p w:rsidR="00E82692" w:rsidRPr="003C0948" w:rsidRDefault="00E82692">
            <w:r w:rsidRPr="003C0948">
              <w:t>Наличие просрочек при выплате процентов по кредиту (займу), а в случае их наличия – общее число указанных просрочек и их размер в днях</w:t>
            </w:r>
          </w:p>
        </w:tc>
        <w:tc>
          <w:tcPr>
            <w:tcW w:w="5520" w:type="dxa"/>
            <w:tcBorders>
              <w:top w:val="single" w:sz="6" w:space="0" w:color="auto"/>
              <w:left w:val="single" w:sz="6" w:space="0" w:color="auto"/>
              <w:bottom w:val="single" w:sz="6" w:space="0" w:color="auto"/>
              <w:right w:val="single" w:sz="6" w:space="0" w:color="auto"/>
            </w:tcBorders>
          </w:tcPr>
          <w:p w:rsidR="00E82692" w:rsidRPr="003C0948" w:rsidRDefault="00E82692">
            <w:r w:rsidRPr="003C0948">
              <w:t xml:space="preserve"> Нет</w:t>
            </w:r>
          </w:p>
        </w:tc>
      </w:tr>
      <w:tr w:rsidR="00E82692" w:rsidRPr="003C0948">
        <w:tc>
          <w:tcPr>
            <w:tcW w:w="3732" w:type="dxa"/>
            <w:tcBorders>
              <w:top w:val="single" w:sz="6" w:space="0" w:color="auto"/>
              <w:left w:val="single" w:sz="6" w:space="0" w:color="auto"/>
              <w:bottom w:val="single" w:sz="6" w:space="0" w:color="auto"/>
              <w:right w:val="single" w:sz="6" w:space="0" w:color="auto"/>
            </w:tcBorders>
          </w:tcPr>
          <w:p w:rsidR="00E82692" w:rsidRPr="003C0948" w:rsidRDefault="00E82692">
            <w:r w:rsidRPr="003C0948">
              <w:t>Плановый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E82692" w:rsidRPr="003C0948" w:rsidRDefault="00E82692">
            <w:r w:rsidRPr="003C0948">
              <w:t xml:space="preserve"> 24.10.2021</w:t>
            </w:r>
          </w:p>
        </w:tc>
      </w:tr>
      <w:tr w:rsidR="00E82692" w:rsidRPr="003C0948">
        <w:tc>
          <w:tcPr>
            <w:tcW w:w="3732" w:type="dxa"/>
            <w:tcBorders>
              <w:top w:val="single" w:sz="6" w:space="0" w:color="auto"/>
              <w:left w:val="single" w:sz="6" w:space="0" w:color="auto"/>
              <w:bottom w:val="single" w:sz="6" w:space="0" w:color="auto"/>
              <w:right w:val="single" w:sz="6" w:space="0" w:color="auto"/>
            </w:tcBorders>
          </w:tcPr>
          <w:p w:rsidR="00E82692" w:rsidRPr="003C0948" w:rsidRDefault="00E82692">
            <w:r w:rsidRPr="003C0948">
              <w:t>Фактический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E82692" w:rsidRPr="003C0948" w:rsidRDefault="00E82692">
            <w:r w:rsidRPr="003C0948">
              <w:t xml:space="preserve"> </w:t>
            </w:r>
            <w:r w:rsidR="00957F95" w:rsidRPr="003C0948">
              <w:t>действующий</w:t>
            </w:r>
          </w:p>
        </w:tc>
      </w:tr>
      <w:tr w:rsidR="00E82692" w:rsidRPr="003C0948">
        <w:tc>
          <w:tcPr>
            <w:tcW w:w="3732" w:type="dxa"/>
            <w:tcBorders>
              <w:top w:val="single" w:sz="6" w:space="0" w:color="auto"/>
              <w:left w:val="single" w:sz="6" w:space="0" w:color="auto"/>
              <w:bottom w:val="single" w:sz="6" w:space="0" w:color="auto"/>
              <w:right w:val="single" w:sz="6" w:space="0" w:color="auto"/>
            </w:tcBorders>
          </w:tcPr>
          <w:p w:rsidR="00E82692" w:rsidRPr="003C0948" w:rsidRDefault="00E82692">
            <w:r w:rsidRPr="003C0948">
              <w:t>Иные сведения об обязательстве, указываемые эмитентом по собственному усмотрению</w:t>
            </w:r>
          </w:p>
        </w:tc>
        <w:tc>
          <w:tcPr>
            <w:tcW w:w="5520" w:type="dxa"/>
            <w:tcBorders>
              <w:top w:val="single" w:sz="6" w:space="0" w:color="auto"/>
              <w:left w:val="single" w:sz="6" w:space="0" w:color="auto"/>
              <w:bottom w:val="single" w:sz="6" w:space="0" w:color="auto"/>
              <w:right w:val="single" w:sz="6" w:space="0" w:color="auto"/>
            </w:tcBorders>
          </w:tcPr>
          <w:p w:rsidR="00E82692" w:rsidRPr="003C0948" w:rsidRDefault="00E82692">
            <w:r w:rsidRPr="003C0948">
              <w:t xml:space="preserve"> </w:t>
            </w:r>
            <w:r w:rsidR="00957F95" w:rsidRPr="003C0948">
              <w:t>Срок</w:t>
            </w:r>
            <w:r w:rsidRPr="003C0948">
              <w:t xml:space="preserve"> погашения </w:t>
            </w:r>
            <w:r w:rsidR="00CB645F" w:rsidRPr="003C0948">
              <w:t>облигаций -</w:t>
            </w:r>
            <w:r w:rsidRPr="003C0948">
              <w:t xml:space="preserve"> в 1 820 день с даты начала размещения.  </w:t>
            </w:r>
            <w:r w:rsidRPr="003C0948">
              <w:br/>
              <w:t>Срок наступления первой оферты -  27.06.2019</w:t>
            </w:r>
          </w:p>
        </w:tc>
      </w:tr>
    </w:tbl>
    <w:p w:rsidR="00FD3BC9" w:rsidRPr="003C0948" w:rsidRDefault="00FD3BC9">
      <w:pPr>
        <w:pStyle w:val="2"/>
      </w:pPr>
      <w:bookmarkStart w:id="14" w:name="_Toc474502754"/>
    </w:p>
    <w:tbl>
      <w:tblPr>
        <w:tblW w:w="0" w:type="auto"/>
        <w:tblLayout w:type="fixed"/>
        <w:tblCellMar>
          <w:left w:w="72" w:type="dxa"/>
          <w:right w:w="72" w:type="dxa"/>
        </w:tblCellMar>
        <w:tblLook w:val="0000"/>
      </w:tblPr>
      <w:tblGrid>
        <w:gridCol w:w="3732"/>
        <w:gridCol w:w="5520"/>
      </w:tblGrid>
      <w:tr w:rsidR="00FD3BC9" w:rsidRPr="003C0948" w:rsidTr="007C16A7">
        <w:tc>
          <w:tcPr>
            <w:tcW w:w="9252" w:type="dxa"/>
            <w:gridSpan w:val="2"/>
            <w:tcBorders>
              <w:top w:val="single" w:sz="6" w:space="0" w:color="auto"/>
              <w:left w:val="single" w:sz="6" w:space="0" w:color="auto"/>
              <w:bottom w:val="single" w:sz="6" w:space="0" w:color="auto"/>
              <w:right w:val="single" w:sz="6" w:space="0" w:color="auto"/>
            </w:tcBorders>
          </w:tcPr>
          <w:p w:rsidR="00FD3BC9" w:rsidRPr="003C0948" w:rsidRDefault="00FD3BC9" w:rsidP="00FD3BC9">
            <w:pPr>
              <w:jc w:val="center"/>
              <w:rPr>
                <w:rFonts w:eastAsia="Times New Roman"/>
                <w:b/>
                <w:bCs/>
              </w:rPr>
            </w:pPr>
            <w:r w:rsidRPr="003C0948">
              <w:rPr>
                <w:rFonts w:eastAsia="Times New Roman"/>
                <w:b/>
                <w:bCs/>
              </w:rPr>
              <w:t>Вид и идентификационные признаки обязательства</w:t>
            </w:r>
          </w:p>
        </w:tc>
      </w:tr>
      <w:tr w:rsidR="00FD3BC9" w:rsidRPr="003C0948" w:rsidTr="007C16A7">
        <w:tc>
          <w:tcPr>
            <w:tcW w:w="9252" w:type="dxa"/>
            <w:gridSpan w:val="2"/>
            <w:tcBorders>
              <w:top w:val="single" w:sz="6" w:space="0" w:color="auto"/>
              <w:left w:val="single" w:sz="6" w:space="0" w:color="auto"/>
              <w:bottom w:val="single" w:sz="6" w:space="0" w:color="auto"/>
              <w:right w:val="single" w:sz="6" w:space="0" w:color="auto"/>
            </w:tcBorders>
          </w:tcPr>
          <w:p w:rsidR="00FD3BC9" w:rsidRPr="003C0948" w:rsidRDefault="00FD3BC9" w:rsidP="00FD3BC9">
            <w:pPr>
              <w:jc w:val="center"/>
              <w:rPr>
                <w:rFonts w:eastAsia="Times New Roman"/>
                <w:b/>
                <w:bCs/>
              </w:rPr>
            </w:pPr>
            <w:r w:rsidRPr="003C0948">
              <w:rPr>
                <w:rFonts w:eastAsia="Times New Roman"/>
                <w:b/>
                <w:bCs/>
              </w:rPr>
              <w:t xml:space="preserve">2. облигации, процентные </w:t>
            </w:r>
            <w:r w:rsidR="00313690" w:rsidRPr="003C0948">
              <w:rPr>
                <w:rFonts w:eastAsia="Times New Roman"/>
                <w:b/>
                <w:bCs/>
              </w:rPr>
              <w:t xml:space="preserve">неконвертируемые </w:t>
            </w:r>
            <w:r w:rsidRPr="003C0948">
              <w:rPr>
                <w:rFonts w:eastAsia="Times New Roman"/>
                <w:b/>
                <w:bCs/>
              </w:rPr>
              <w:t>документарные на предъявителя</w:t>
            </w:r>
            <w:r w:rsidR="00313690" w:rsidRPr="003C0948">
              <w:rPr>
                <w:rFonts w:eastAsia="Times New Roman"/>
                <w:b/>
                <w:bCs/>
              </w:rPr>
              <w:t xml:space="preserve"> с обязательным централизованным хранением</w:t>
            </w:r>
            <w:r w:rsidRPr="003C0948">
              <w:rPr>
                <w:rFonts w:eastAsia="Times New Roman"/>
                <w:b/>
                <w:bCs/>
              </w:rPr>
              <w:t>, серии БО-П01</w:t>
            </w:r>
          </w:p>
        </w:tc>
      </w:tr>
      <w:tr w:rsidR="00FD3BC9" w:rsidRPr="003C0948" w:rsidTr="007C16A7">
        <w:tc>
          <w:tcPr>
            <w:tcW w:w="9252" w:type="dxa"/>
            <w:gridSpan w:val="2"/>
            <w:tcBorders>
              <w:top w:val="single" w:sz="6" w:space="0" w:color="auto"/>
              <w:left w:val="single" w:sz="6" w:space="0" w:color="auto"/>
              <w:bottom w:val="single" w:sz="6" w:space="0" w:color="auto"/>
              <w:right w:val="single" w:sz="6" w:space="0" w:color="auto"/>
            </w:tcBorders>
          </w:tcPr>
          <w:p w:rsidR="00FD3BC9" w:rsidRPr="003C0948" w:rsidRDefault="00FD3BC9" w:rsidP="00FD3BC9">
            <w:pPr>
              <w:jc w:val="center"/>
              <w:rPr>
                <w:rFonts w:eastAsia="Times New Roman"/>
                <w:b/>
                <w:bCs/>
              </w:rPr>
            </w:pPr>
            <w:r w:rsidRPr="003C0948">
              <w:rPr>
                <w:rFonts w:eastAsia="Times New Roman"/>
                <w:b/>
                <w:bCs/>
              </w:rPr>
              <w:t>Условия обязательства и сведения о его исполнении</w:t>
            </w:r>
          </w:p>
        </w:tc>
      </w:tr>
      <w:tr w:rsidR="00FD3BC9" w:rsidRPr="003C0948" w:rsidTr="007C16A7">
        <w:tc>
          <w:tcPr>
            <w:tcW w:w="3732" w:type="dxa"/>
            <w:tcBorders>
              <w:top w:val="single" w:sz="6" w:space="0" w:color="auto"/>
              <w:left w:val="single" w:sz="6" w:space="0" w:color="auto"/>
              <w:bottom w:val="single" w:sz="6" w:space="0" w:color="auto"/>
              <w:right w:val="single" w:sz="6" w:space="0" w:color="auto"/>
            </w:tcBorders>
          </w:tcPr>
          <w:p w:rsidR="00FD3BC9" w:rsidRPr="003C0948" w:rsidRDefault="00FD3BC9" w:rsidP="00FD3BC9">
            <w:pPr>
              <w:rPr>
                <w:rFonts w:eastAsia="Times New Roman"/>
              </w:rPr>
            </w:pPr>
            <w:r w:rsidRPr="003C0948">
              <w:rPr>
                <w:rFonts w:eastAsia="Times New Roman"/>
              </w:rPr>
              <w:t>Наименование и место нахождения или фамилия, имя, отчество кредитора (займодавца)</w:t>
            </w:r>
          </w:p>
        </w:tc>
        <w:tc>
          <w:tcPr>
            <w:tcW w:w="5520" w:type="dxa"/>
            <w:tcBorders>
              <w:top w:val="single" w:sz="6" w:space="0" w:color="auto"/>
              <w:left w:val="single" w:sz="6" w:space="0" w:color="auto"/>
              <w:bottom w:val="single" w:sz="6" w:space="0" w:color="auto"/>
              <w:right w:val="single" w:sz="6" w:space="0" w:color="auto"/>
            </w:tcBorders>
          </w:tcPr>
          <w:p w:rsidR="00FD3BC9" w:rsidRPr="003C0948" w:rsidRDefault="00FD3BC9" w:rsidP="00FD3BC9">
            <w:pPr>
              <w:rPr>
                <w:rFonts w:eastAsia="Times New Roman"/>
              </w:rPr>
            </w:pPr>
            <w:r w:rsidRPr="003C0948">
              <w:rPr>
                <w:rFonts w:eastAsia="Times New Roman"/>
              </w:rPr>
              <w:t>Приобретатели ценных бумаг выпуска,</w:t>
            </w:r>
          </w:p>
        </w:tc>
      </w:tr>
      <w:tr w:rsidR="00FD3BC9" w:rsidRPr="003C0948" w:rsidTr="007C16A7">
        <w:tc>
          <w:tcPr>
            <w:tcW w:w="3732" w:type="dxa"/>
            <w:tcBorders>
              <w:top w:val="single" w:sz="6" w:space="0" w:color="auto"/>
              <w:left w:val="single" w:sz="6" w:space="0" w:color="auto"/>
              <w:bottom w:val="single" w:sz="6" w:space="0" w:color="auto"/>
              <w:right w:val="single" w:sz="6" w:space="0" w:color="auto"/>
            </w:tcBorders>
          </w:tcPr>
          <w:p w:rsidR="00FD3BC9" w:rsidRPr="003C0948" w:rsidRDefault="00FD3BC9" w:rsidP="00FD3BC9">
            <w:pPr>
              <w:rPr>
                <w:rFonts w:eastAsia="Times New Roman"/>
              </w:rPr>
            </w:pPr>
            <w:r w:rsidRPr="003C0948">
              <w:rPr>
                <w:rFonts w:eastAsia="Times New Roman"/>
              </w:rPr>
              <w:t>Сумма основного долга на момент возникновения обязательства, RUR</w:t>
            </w:r>
          </w:p>
        </w:tc>
        <w:tc>
          <w:tcPr>
            <w:tcW w:w="5520" w:type="dxa"/>
            <w:tcBorders>
              <w:top w:val="single" w:sz="6" w:space="0" w:color="auto"/>
              <w:left w:val="single" w:sz="6" w:space="0" w:color="auto"/>
              <w:bottom w:val="single" w:sz="6" w:space="0" w:color="auto"/>
              <w:right w:val="single" w:sz="6" w:space="0" w:color="auto"/>
            </w:tcBorders>
          </w:tcPr>
          <w:p w:rsidR="00FD3BC9" w:rsidRPr="003C0948" w:rsidRDefault="00FD3BC9" w:rsidP="00FD3BC9">
            <w:pPr>
              <w:rPr>
                <w:rFonts w:eastAsia="Times New Roman"/>
              </w:rPr>
            </w:pPr>
            <w:r w:rsidRPr="003C0948">
              <w:rPr>
                <w:rFonts w:eastAsia="Times New Roman"/>
              </w:rPr>
              <w:t>3 000 000 000 RUR X 1</w:t>
            </w:r>
          </w:p>
        </w:tc>
      </w:tr>
      <w:tr w:rsidR="00FD3BC9" w:rsidRPr="003C0948" w:rsidTr="007C16A7">
        <w:tc>
          <w:tcPr>
            <w:tcW w:w="3732" w:type="dxa"/>
            <w:tcBorders>
              <w:top w:val="single" w:sz="6" w:space="0" w:color="auto"/>
              <w:left w:val="single" w:sz="6" w:space="0" w:color="auto"/>
              <w:bottom w:val="single" w:sz="6" w:space="0" w:color="auto"/>
              <w:right w:val="single" w:sz="6" w:space="0" w:color="auto"/>
            </w:tcBorders>
          </w:tcPr>
          <w:p w:rsidR="00FD3BC9" w:rsidRPr="003C0948" w:rsidRDefault="00FD3BC9" w:rsidP="00FD3BC9">
            <w:pPr>
              <w:rPr>
                <w:rFonts w:eastAsia="Times New Roman"/>
              </w:rPr>
            </w:pPr>
            <w:r w:rsidRPr="003C0948">
              <w:rPr>
                <w:rFonts w:eastAsia="Times New Roman"/>
              </w:rPr>
              <w:t>Сумма основного долга на дату окончания отчетного квартала, RUR</w:t>
            </w:r>
          </w:p>
        </w:tc>
        <w:tc>
          <w:tcPr>
            <w:tcW w:w="5520" w:type="dxa"/>
            <w:tcBorders>
              <w:top w:val="single" w:sz="6" w:space="0" w:color="auto"/>
              <w:left w:val="single" w:sz="6" w:space="0" w:color="auto"/>
              <w:bottom w:val="single" w:sz="6" w:space="0" w:color="auto"/>
              <w:right w:val="single" w:sz="6" w:space="0" w:color="auto"/>
            </w:tcBorders>
          </w:tcPr>
          <w:p w:rsidR="00FD3BC9" w:rsidRPr="003C0948" w:rsidRDefault="00FD3BC9" w:rsidP="00FD3BC9">
            <w:pPr>
              <w:rPr>
                <w:rFonts w:eastAsia="Times New Roman"/>
              </w:rPr>
            </w:pPr>
            <w:r w:rsidRPr="003C0948">
              <w:rPr>
                <w:rFonts w:eastAsia="Times New Roman"/>
              </w:rPr>
              <w:t>3 000 000 000 RUR X 1</w:t>
            </w:r>
          </w:p>
        </w:tc>
      </w:tr>
      <w:tr w:rsidR="00FD3BC9" w:rsidRPr="003C0948" w:rsidTr="007C16A7">
        <w:tc>
          <w:tcPr>
            <w:tcW w:w="3732" w:type="dxa"/>
            <w:tcBorders>
              <w:top w:val="single" w:sz="6" w:space="0" w:color="auto"/>
              <w:left w:val="single" w:sz="6" w:space="0" w:color="auto"/>
              <w:bottom w:val="single" w:sz="6" w:space="0" w:color="auto"/>
              <w:right w:val="single" w:sz="6" w:space="0" w:color="auto"/>
            </w:tcBorders>
          </w:tcPr>
          <w:p w:rsidR="00FD3BC9" w:rsidRPr="003C0948" w:rsidRDefault="00FD3BC9" w:rsidP="00FD3BC9">
            <w:pPr>
              <w:rPr>
                <w:rFonts w:eastAsia="Times New Roman"/>
              </w:rPr>
            </w:pPr>
            <w:r w:rsidRPr="003C0948">
              <w:rPr>
                <w:rFonts w:eastAsia="Times New Roman"/>
              </w:rPr>
              <w:t>Срок кредита (займа), (дней)</w:t>
            </w:r>
          </w:p>
        </w:tc>
        <w:tc>
          <w:tcPr>
            <w:tcW w:w="5520" w:type="dxa"/>
            <w:tcBorders>
              <w:top w:val="single" w:sz="6" w:space="0" w:color="auto"/>
              <w:left w:val="single" w:sz="6" w:space="0" w:color="auto"/>
              <w:bottom w:val="single" w:sz="6" w:space="0" w:color="auto"/>
              <w:right w:val="single" w:sz="6" w:space="0" w:color="auto"/>
            </w:tcBorders>
          </w:tcPr>
          <w:p w:rsidR="00FD3BC9" w:rsidRPr="003C0948" w:rsidRDefault="00FD3BC9" w:rsidP="00FD3BC9">
            <w:pPr>
              <w:rPr>
                <w:rFonts w:eastAsia="Times New Roman"/>
              </w:rPr>
            </w:pPr>
            <w:r w:rsidRPr="003C0948">
              <w:rPr>
                <w:rFonts w:eastAsia="Times New Roman"/>
              </w:rPr>
              <w:t xml:space="preserve"> 2457</w:t>
            </w:r>
          </w:p>
        </w:tc>
      </w:tr>
      <w:tr w:rsidR="00FD3BC9" w:rsidRPr="003C0948" w:rsidTr="007C16A7">
        <w:tc>
          <w:tcPr>
            <w:tcW w:w="3732" w:type="dxa"/>
            <w:tcBorders>
              <w:top w:val="single" w:sz="6" w:space="0" w:color="auto"/>
              <w:left w:val="single" w:sz="6" w:space="0" w:color="auto"/>
              <w:bottom w:val="single" w:sz="6" w:space="0" w:color="auto"/>
              <w:right w:val="single" w:sz="6" w:space="0" w:color="auto"/>
            </w:tcBorders>
          </w:tcPr>
          <w:p w:rsidR="00FD3BC9" w:rsidRPr="003C0948" w:rsidRDefault="00FD3BC9" w:rsidP="00FD3BC9">
            <w:pPr>
              <w:rPr>
                <w:rFonts w:eastAsia="Times New Roman"/>
              </w:rPr>
            </w:pPr>
            <w:r w:rsidRPr="003C0948">
              <w:rPr>
                <w:rFonts w:eastAsia="Times New Roman"/>
              </w:rPr>
              <w:t>Средний размер процентов по кредиту займу, % годовых</w:t>
            </w:r>
          </w:p>
        </w:tc>
        <w:tc>
          <w:tcPr>
            <w:tcW w:w="5520" w:type="dxa"/>
            <w:tcBorders>
              <w:top w:val="single" w:sz="6" w:space="0" w:color="auto"/>
              <w:left w:val="single" w:sz="6" w:space="0" w:color="auto"/>
              <w:bottom w:val="single" w:sz="6" w:space="0" w:color="auto"/>
              <w:right w:val="single" w:sz="6" w:space="0" w:color="auto"/>
            </w:tcBorders>
          </w:tcPr>
          <w:p w:rsidR="00FD3BC9" w:rsidRPr="003C0948" w:rsidRDefault="00FD3BC9" w:rsidP="00FD3BC9">
            <w:pPr>
              <w:rPr>
                <w:rFonts w:eastAsia="Times New Roman"/>
              </w:rPr>
            </w:pPr>
            <w:r w:rsidRPr="003C0948">
              <w:rPr>
                <w:rFonts w:eastAsia="Times New Roman"/>
              </w:rPr>
              <w:t xml:space="preserve"> 13,5</w:t>
            </w:r>
          </w:p>
        </w:tc>
      </w:tr>
      <w:tr w:rsidR="00FD3BC9" w:rsidRPr="003C0948" w:rsidTr="007C16A7">
        <w:tc>
          <w:tcPr>
            <w:tcW w:w="3732" w:type="dxa"/>
            <w:tcBorders>
              <w:top w:val="single" w:sz="6" w:space="0" w:color="auto"/>
              <w:left w:val="single" w:sz="6" w:space="0" w:color="auto"/>
              <w:bottom w:val="single" w:sz="6" w:space="0" w:color="auto"/>
              <w:right w:val="single" w:sz="6" w:space="0" w:color="auto"/>
            </w:tcBorders>
          </w:tcPr>
          <w:p w:rsidR="00FD3BC9" w:rsidRPr="003C0948" w:rsidRDefault="00FD3BC9" w:rsidP="00FD3BC9">
            <w:pPr>
              <w:rPr>
                <w:rFonts w:eastAsia="Times New Roman"/>
              </w:rPr>
            </w:pPr>
            <w:r w:rsidRPr="003C0948">
              <w:rPr>
                <w:rFonts w:eastAsia="Times New Roman"/>
              </w:rPr>
              <w:t>Количество процентных (купонных) периодов</w:t>
            </w:r>
          </w:p>
        </w:tc>
        <w:tc>
          <w:tcPr>
            <w:tcW w:w="5520" w:type="dxa"/>
            <w:tcBorders>
              <w:top w:val="single" w:sz="6" w:space="0" w:color="auto"/>
              <w:left w:val="single" w:sz="6" w:space="0" w:color="auto"/>
              <w:bottom w:val="single" w:sz="6" w:space="0" w:color="auto"/>
              <w:right w:val="single" w:sz="6" w:space="0" w:color="auto"/>
            </w:tcBorders>
          </w:tcPr>
          <w:p w:rsidR="00FD3BC9" w:rsidRPr="003C0948" w:rsidRDefault="00FD3BC9" w:rsidP="00FD3BC9">
            <w:pPr>
              <w:rPr>
                <w:rFonts w:eastAsia="Times New Roman"/>
              </w:rPr>
            </w:pPr>
            <w:r w:rsidRPr="003C0948">
              <w:rPr>
                <w:rFonts w:eastAsia="Times New Roman"/>
              </w:rPr>
              <w:t xml:space="preserve"> 14</w:t>
            </w:r>
          </w:p>
        </w:tc>
      </w:tr>
      <w:tr w:rsidR="00FD3BC9" w:rsidRPr="003C0948" w:rsidTr="007C16A7">
        <w:tc>
          <w:tcPr>
            <w:tcW w:w="3732" w:type="dxa"/>
            <w:tcBorders>
              <w:top w:val="single" w:sz="6" w:space="0" w:color="auto"/>
              <w:left w:val="single" w:sz="6" w:space="0" w:color="auto"/>
              <w:bottom w:val="single" w:sz="6" w:space="0" w:color="auto"/>
              <w:right w:val="single" w:sz="6" w:space="0" w:color="auto"/>
            </w:tcBorders>
          </w:tcPr>
          <w:p w:rsidR="00FD3BC9" w:rsidRPr="003C0948" w:rsidRDefault="00FD3BC9" w:rsidP="00FD3BC9">
            <w:pPr>
              <w:rPr>
                <w:rFonts w:eastAsia="Times New Roman"/>
              </w:rPr>
            </w:pPr>
            <w:r w:rsidRPr="003C0948">
              <w:rPr>
                <w:rFonts w:eastAsia="Times New Roman"/>
              </w:rPr>
              <w:t>Наличие просрочек при выплате процентов по кредиту (займу), а в случае их наличия – общее число указанных просрочек и их размер в днях</w:t>
            </w:r>
          </w:p>
        </w:tc>
        <w:tc>
          <w:tcPr>
            <w:tcW w:w="5520" w:type="dxa"/>
            <w:tcBorders>
              <w:top w:val="single" w:sz="6" w:space="0" w:color="auto"/>
              <w:left w:val="single" w:sz="6" w:space="0" w:color="auto"/>
              <w:bottom w:val="single" w:sz="6" w:space="0" w:color="auto"/>
              <w:right w:val="single" w:sz="6" w:space="0" w:color="auto"/>
            </w:tcBorders>
          </w:tcPr>
          <w:p w:rsidR="00FD3BC9" w:rsidRPr="003C0948" w:rsidRDefault="00FD3BC9" w:rsidP="00FD3BC9">
            <w:pPr>
              <w:rPr>
                <w:rFonts w:eastAsia="Times New Roman"/>
              </w:rPr>
            </w:pPr>
            <w:r w:rsidRPr="003C0948">
              <w:rPr>
                <w:rFonts w:eastAsia="Times New Roman"/>
              </w:rPr>
              <w:t xml:space="preserve"> Нет</w:t>
            </w:r>
          </w:p>
        </w:tc>
      </w:tr>
      <w:tr w:rsidR="00FD3BC9" w:rsidRPr="003C0948" w:rsidTr="007C16A7">
        <w:tc>
          <w:tcPr>
            <w:tcW w:w="3732" w:type="dxa"/>
            <w:tcBorders>
              <w:top w:val="single" w:sz="6" w:space="0" w:color="auto"/>
              <w:left w:val="single" w:sz="6" w:space="0" w:color="auto"/>
              <w:bottom w:val="single" w:sz="6" w:space="0" w:color="auto"/>
              <w:right w:val="single" w:sz="6" w:space="0" w:color="auto"/>
            </w:tcBorders>
          </w:tcPr>
          <w:p w:rsidR="00FD3BC9" w:rsidRPr="003C0948" w:rsidRDefault="00FD3BC9" w:rsidP="00FD3BC9">
            <w:pPr>
              <w:rPr>
                <w:rFonts w:eastAsia="Times New Roman"/>
              </w:rPr>
            </w:pPr>
            <w:r w:rsidRPr="003C0948">
              <w:rPr>
                <w:rFonts w:eastAsia="Times New Roman"/>
              </w:rPr>
              <w:t>Плановый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FD3BC9" w:rsidRPr="003C0948" w:rsidRDefault="00FD3BC9" w:rsidP="00FD3BC9">
            <w:pPr>
              <w:rPr>
                <w:rFonts w:eastAsia="Times New Roman"/>
              </w:rPr>
            </w:pPr>
            <w:r w:rsidRPr="003C0948">
              <w:rPr>
                <w:rFonts w:eastAsia="Times New Roman"/>
              </w:rPr>
              <w:t xml:space="preserve"> 19.04.2024</w:t>
            </w:r>
          </w:p>
        </w:tc>
      </w:tr>
      <w:tr w:rsidR="00FD3BC9" w:rsidRPr="003C0948" w:rsidTr="007C16A7">
        <w:tc>
          <w:tcPr>
            <w:tcW w:w="3732" w:type="dxa"/>
            <w:tcBorders>
              <w:top w:val="single" w:sz="6" w:space="0" w:color="auto"/>
              <w:left w:val="single" w:sz="6" w:space="0" w:color="auto"/>
              <w:bottom w:val="single" w:sz="6" w:space="0" w:color="auto"/>
              <w:right w:val="single" w:sz="6" w:space="0" w:color="auto"/>
            </w:tcBorders>
          </w:tcPr>
          <w:p w:rsidR="00FD3BC9" w:rsidRPr="003C0948" w:rsidRDefault="00FD3BC9" w:rsidP="00FD3BC9">
            <w:pPr>
              <w:rPr>
                <w:rFonts w:eastAsia="Times New Roman"/>
              </w:rPr>
            </w:pPr>
            <w:r w:rsidRPr="003C0948">
              <w:rPr>
                <w:rFonts w:eastAsia="Times New Roman"/>
              </w:rPr>
              <w:t>Фактический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FD3BC9" w:rsidRPr="003C0948" w:rsidRDefault="00FD3BC9" w:rsidP="00FD3BC9">
            <w:pPr>
              <w:rPr>
                <w:rFonts w:eastAsia="Times New Roman"/>
              </w:rPr>
            </w:pPr>
            <w:r w:rsidRPr="003C0948">
              <w:rPr>
                <w:rFonts w:eastAsia="Times New Roman"/>
              </w:rPr>
              <w:t xml:space="preserve"> действующий</w:t>
            </w:r>
          </w:p>
        </w:tc>
      </w:tr>
      <w:tr w:rsidR="00FD3BC9" w:rsidRPr="003C0948" w:rsidTr="007C16A7">
        <w:tc>
          <w:tcPr>
            <w:tcW w:w="3732" w:type="dxa"/>
            <w:tcBorders>
              <w:top w:val="single" w:sz="6" w:space="0" w:color="auto"/>
              <w:left w:val="single" w:sz="6" w:space="0" w:color="auto"/>
              <w:bottom w:val="single" w:sz="6" w:space="0" w:color="auto"/>
              <w:right w:val="single" w:sz="6" w:space="0" w:color="auto"/>
            </w:tcBorders>
          </w:tcPr>
          <w:p w:rsidR="00FD3BC9" w:rsidRPr="003C0948" w:rsidRDefault="00FD3BC9" w:rsidP="00FD3BC9">
            <w:pPr>
              <w:rPr>
                <w:rFonts w:eastAsia="Times New Roman"/>
              </w:rPr>
            </w:pPr>
            <w:r w:rsidRPr="003C0948">
              <w:rPr>
                <w:rFonts w:eastAsia="Times New Roman"/>
              </w:rPr>
              <w:t>Иные сведения об обязательстве, указываемые эмитентом по собственному усмотрению</w:t>
            </w:r>
          </w:p>
        </w:tc>
        <w:tc>
          <w:tcPr>
            <w:tcW w:w="5520" w:type="dxa"/>
            <w:tcBorders>
              <w:top w:val="single" w:sz="6" w:space="0" w:color="auto"/>
              <w:left w:val="single" w:sz="6" w:space="0" w:color="auto"/>
              <w:bottom w:val="single" w:sz="6" w:space="0" w:color="auto"/>
              <w:right w:val="single" w:sz="6" w:space="0" w:color="auto"/>
            </w:tcBorders>
          </w:tcPr>
          <w:p w:rsidR="00FD3BC9" w:rsidRPr="003C0948" w:rsidRDefault="00FD3BC9" w:rsidP="00FD3BC9">
            <w:pPr>
              <w:rPr>
                <w:rFonts w:eastAsia="Times New Roman"/>
              </w:rPr>
            </w:pPr>
            <w:r w:rsidRPr="003C0948">
              <w:rPr>
                <w:rFonts w:eastAsia="Times New Roman"/>
              </w:rPr>
              <w:t xml:space="preserve"> Срок погашения облигаций - в 2 457 день с даты начала размещения.  </w:t>
            </w:r>
            <w:r w:rsidRPr="003C0948">
              <w:rPr>
                <w:rFonts w:eastAsia="Times New Roman"/>
              </w:rPr>
              <w:br/>
              <w:t>Срок наступления первой оферты -  26.04.2019</w:t>
            </w:r>
          </w:p>
        </w:tc>
      </w:tr>
    </w:tbl>
    <w:p w:rsidR="00FD3BC9" w:rsidRPr="003C0948" w:rsidRDefault="00FD3BC9" w:rsidP="00FD3BC9"/>
    <w:p w:rsidR="00FD3BC9" w:rsidRPr="003C0948" w:rsidRDefault="00FD3BC9">
      <w:pPr>
        <w:pStyle w:val="2"/>
      </w:pPr>
    </w:p>
    <w:p w:rsidR="00E82692" w:rsidRPr="003C0948" w:rsidRDefault="00E82692">
      <w:pPr>
        <w:pStyle w:val="2"/>
      </w:pPr>
      <w:r w:rsidRPr="003C0948">
        <w:t>2.3.3. Обязательства эмитента из предоставленного им обеспечения</w:t>
      </w:r>
      <w:bookmarkEnd w:id="14"/>
    </w:p>
    <w:p w:rsidR="00E82692" w:rsidRPr="003C0948" w:rsidRDefault="00E82692">
      <w:pPr>
        <w:ind w:left="200"/>
      </w:pPr>
      <w:r w:rsidRPr="003C0948">
        <w:rPr>
          <w:rStyle w:val="Subst"/>
        </w:rPr>
        <w:t>Указанные обязательства отсутствуют</w:t>
      </w:r>
    </w:p>
    <w:p w:rsidR="00E82692" w:rsidRPr="003C0948" w:rsidRDefault="00E82692">
      <w:pPr>
        <w:pStyle w:val="2"/>
      </w:pPr>
      <w:bookmarkStart w:id="15" w:name="_Toc474502755"/>
      <w:r w:rsidRPr="003C0948">
        <w:t>2.3.4. Прочие обязательства эмитента</w:t>
      </w:r>
      <w:bookmarkEnd w:id="15"/>
    </w:p>
    <w:p w:rsidR="00E82692" w:rsidRPr="003C0948" w:rsidRDefault="00E82692">
      <w:pPr>
        <w:ind w:left="200"/>
      </w:pPr>
      <w:r w:rsidRPr="003C0948">
        <w:rPr>
          <w:rStyle w:val="Subst"/>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расходов, не имеется</w:t>
      </w:r>
    </w:p>
    <w:p w:rsidR="00D312C9" w:rsidRPr="003C0948" w:rsidRDefault="00D312C9" w:rsidP="00D312C9">
      <w:pPr>
        <w:spacing w:before="240"/>
        <w:outlineLvl w:val="1"/>
        <w:rPr>
          <w:b/>
          <w:bCs/>
          <w:sz w:val="22"/>
          <w:szCs w:val="22"/>
        </w:rPr>
      </w:pPr>
      <w:bookmarkStart w:id="16" w:name="_Toc474502757"/>
      <w:r w:rsidRPr="003C0948">
        <w:rPr>
          <w:b/>
          <w:bCs/>
          <w:sz w:val="22"/>
          <w:szCs w:val="22"/>
        </w:rPr>
        <w:t>2.4. Риски, связанные с приобретением размещаемых (размещенных) ценных бумаг</w:t>
      </w:r>
    </w:p>
    <w:p w:rsidR="00D312C9" w:rsidRPr="003C0948" w:rsidRDefault="00D312C9" w:rsidP="00D312C9">
      <w:pPr>
        <w:ind w:left="200"/>
      </w:pPr>
      <w:r w:rsidRPr="003C0948">
        <w:t>Политика эмитента в области управления рисками:</w:t>
      </w:r>
      <w:r w:rsidRPr="003C0948">
        <w:br/>
      </w:r>
      <w:r w:rsidRPr="003C0948">
        <w:rPr>
          <w:b/>
          <w:bCs/>
          <w:i/>
          <w:iCs/>
        </w:rPr>
        <w:t xml:space="preserve">Эмитент, как одна из компаний Группы Автобан, рассматривает систему управления рисками как один из важнейших элементов и стремится интегрировать механизмы </w:t>
      </w:r>
      <w:proofErr w:type="gramStart"/>
      <w:r w:rsidRPr="003C0948">
        <w:rPr>
          <w:b/>
          <w:bCs/>
          <w:i/>
          <w:iCs/>
        </w:rPr>
        <w:t>риск-менеджмента</w:t>
      </w:r>
      <w:proofErr w:type="gramEnd"/>
      <w:r w:rsidRPr="003C0948">
        <w:rPr>
          <w:b/>
          <w:bCs/>
          <w:i/>
          <w:iCs/>
        </w:rPr>
        <w:t xml:space="preserve"> на всех уровнях корпоративного управления. В рамках политики по управлению рисками Эмитент, следуя политике Группы Автобан, выявляет, оценивает угрозы и критические события, которые могут влиять на достижение целей компании и/или нарушать ее операционную и инвестиционную деятельность, а также представляют угрозу для финансовой устойчивости. Эмитент (в рамках Группы Автобан) проводит консервативную политику в области управления рисками, основанную на рекомендациях лучших мировых практик и в соответствии с требованиями законодательства. Основные методы управления рисками, применяемые Группой Автобан, которым следует Эмитент: отказ от рискованных инвестиций, отказ от ненадежных контрагентов, страхование деятельности, совершенствование систем внутреннего контроля.</w:t>
      </w:r>
    </w:p>
    <w:p w:rsidR="00D312C9" w:rsidRPr="003C0948" w:rsidRDefault="00D312C9" w:rsidP="00D312C9">
      <w:pPr>
        <w:spacing w:before="240"/>
        <w:outlineLvl w:val="1"/>
        <w:rPr>
          <w:b/>
          <w:bCs/>
          <w:sz w:val="22"/>
          <w:szCs w:val="22"/>
        </w:rPr>
      </w:pPr>
      <w:bookmarkStart w:id="17" w:name="_Toc458766883"/>
      <w:r w:rsidRPr="003C0948">
        <w:rPr>
          <w:b/>
          <w:bCs/>
          <w:sz w:val="22"/>
          <w:szCs w:val="22"/>
        </w:rPr>
        <w:t>2.4.1. Отраслевые риски</w:t>
      </w:r>
      <w:bookmarkEnd w:id="17"/>
    </w:p>
    <w:p w:rsidR="00D312C9" w:rsidRPr="003C0948" w:rsidRDefault="00D312C9" w:rsidP="00D312C9">
      <w:pPr>
        <w:ind w:left="200"/>
      </w:pPr>
      <w:r w:rsidRPr="003C0948">
        <w:rPr>
          <w:b/>
          <w:bCs/>
          <w:i/>
          <w:iCs/>
        </w:rPr>
        <w:t xml:space="preserve">Эмитент в рамках Группы Автобан осуществляет привлечение финансирования за счет выпуска облигаций. Рынком, на котором осуществляться указанная деятельность является рынок финансовых услуг – рынок долгового капитала. </w:t>
      </w:r>
      <w:r w:rsidRPr="003C0948">
        <w:rPr>
          <w:b/>
          <w:bCs/>
          <w:i/>
          <w:iCs/>
        </w:rPr>
        <w:br/>
        <w:t>Факторы, которые могут негативно повлиять на рынок долгового капитала (внутренний рынок):</w:t>
      </w:r>
      <w:r w:rsidRPr="003C0948">
        <w:rPr>
          <w:b/>
          <w:bCs/>
          <w:i/>
          <w:iCs/>
        </w:rPr>
        <w:br/>
        <w:t>- нестабильность финансовых рынков вследствие экономических и политических факторов;</w:t>
      </w:r>
      <w:r w:rsidRPr="003C0948">
        <w:rPr>
          <w:b/>
          <w:bCs/>
          <w:i/>
          <w:iCs/>
        </w:rPr>
        <w:br/>
        <w:t>- изменение процентных ставок заимствования;</w:t>
      </w:r>
      <w:r w:rsidRPr="003C0948">
        <w:rPr>
          <w:b/>
          <w:bCs/>
          <w:i/>
          <w:iCs/>
        </w:rPr>
        <w:br/>
        <w:t>- уменьшение сроков заимствования на долговом рынке (невозможность заимствования на запланированном горизонте);</w:t>
      </w:r>
      <w:r w:rsidRPr="003C0948">
        <w:rPr>
          <w:b/>
          <w:bCs/>
          <w:i/>
          <w:iCs/>
        </w:rPr>
        <w:br/>
        <w:t>- иные изменения финансово-экономического характера, в том числе, проведение государственных реформ экономического и политического характера, а также изменения, обусловленные ситуацией на мировых финансовых рынках.</w:t>
      </w:r>
      <w:r w:rsidRPr="003C0948">
        <w:rPr>
          <w:b/>
          <w:bCs/>
          <w:i/>
          <w:iCs/>
        </w:rPr>
        <w:br/>
        <w:t>Указанные риски могут негативно сказаться на стоимости и/или сроках заимствований для Эмитента, поэтому Эмитент оценивает вышеуказанные риски как существенные. Следует также учитывать, что данные риски оказывают в большей степени влияние на экономическую ситуацию всей России и в основном находятся вне контроля Эмитента. Эмитент планирует осуществлять постоянный мониторинг текущей ситуации с целью своевременного выявления рисков и формирования соответствующей стратегии своей деятельности.</w:t>
      </w:r>
      <w:r w:rsidRPr="003C0948">
        <w:rPr>
          <w:b/>
          <w:bCs/>
          <w:i/>
          <w:iCs/>
        </w:rPr>
        <w:br/>
        <w:t xml:space="preserve">Следует также отметить высокую степень зависимости внутреннего российского долгового рынка от внешних рынков капитала. </w:t>
      </w:r>
      <w:r w:rsidRPr="003C0948">
        <w:rPr>
          <w:b/>
          <w:bCs/>
          <w:i/>
          <w:iCs/>
        </w:rPr>
        <w:br/>
        <w:t>Факторы, которые могут негативно повлиять на рынок долгового капитала (внешний рынок):</w:t>
      </w:r>
      <w:r w:rsidRPr="003C0948">
        <w:rPr>
          <w:b/>
          <w:bCs/>
          <w:i/>
          <w:iCs/>
        </w:rPr>
        <w:br/>
        <w:t>Эмитент не осуществляет деятельность на внешнем рынке, вместе с тем необходимо отметить, что рост процентных ставок на мировых финансовых рынках и рынках капитала может негативно сказаться на стоимости заимствования для Эмитента и/или сроках таких заимствований внутри страны.</w:t>
      </w:r>
      <w:r w:rsidRPr="003C0948">
        <w:rPr>
          <w:b/>
          <w:bCs/>
          <w:i/>
          <w:iCs/>
        </w:rPr>
        <w:br/>
        <w:t xml:space="preserve">Эмитент оценивает вышеуказанные риски как существенные. Необходимо учитывать, что данные риски оказывают в большей степени влияние на мировую и российскую экономическую ситуацию и в основном находятся вне контроля Эмитента. </w:t>
      </w:r>
      <w:r w:rsidRPr="003C0948">
        <w:rPr>
          <w:b/>
          <w:bCs/>
          <w:i/>
          <w:iCs/>
        </w:rPr>
        <w:br/>
        <w:t>Отдельно описываются риски, связанные с возможным изменением цен на сырье, услуги, используемые эмитентом в своей деятельности (отдельно на внутреннем и внешнем рынках), и их влияние на деятельность эмитента и исполнение им обязательств по ценным бумагам.</w:t>
      </w:r>
      <w:r w:rsidRPr="003C0948">
        <w:rPr>
          <w:b/>
          <w:bCs/>
          <w:i/>
          <w:iCs/>
        </w:rPr>
        <w:br/>
        <w:t>Внутренний рынок</w:t>
      </w:r>
      <w:r w:rsidRPr="003C0948">
        <w:rPr>
          <w:b/>
          <w:bCs/>
          <w:i/>
          <w:iCs/>
        </w:rPr>
        <w:br/>
        <w:t>Данный риск и его влияние на исполнение Эмитентом своих обязательств по облигациям оценивается Эмитентом как минимальный, так как Эмитент не использует в своей деятельности сырье и услуги третьих лиц, которые могли бы в значительной степени оказать влияние на деятельность Эмитента.</w:t>
      </w:r>
      <w:r w:rsidRPr="003C0948">
        <w:rPr>
          <w:b/>
          <w:bCs/>
          <w:i/>
          <w:iCs/>
        </w:rPr>
        <w:br/>
        <w:t>Внешний рынок</w:t>
      </w:r>
      <w:r w:rsidRPr="003C0948">
        <w:rPr>
          <w:b/>
          <w:bCs/>
          <w:i/>
          <w:iCs/>
        </w:rPr>
        <w:br/>
        <w:t>Эмитент не ведет деятельности на внешнем рынке, в связи с этим не несет рисков, связанных с изменениями на внешнем рынке.</w:t>
      </w:r>
      <w:r w:rsidRPr="003C0948">
        <w:rPr>
          <w:b/>
          <w:bCs/>
          <w:i/>
          <w:iCs/>
        </w:rPr>
        <w:br/>
        <w:t>Отдельно описываются риски, связанные с возможным изменением цен на продукцию и (или) услуги эмитента (отдельно на внутреннем и внешнем рынках), и их влияние на деятельность эмитента и исполнение им обязательств по ценным бумагам.</w:t>
      </w:r>
      <w:r w:rsidRPr="003C0948">
        <w:rPr>
          <w:b/>
          <w:bCs/>
          <w:i/>
          <w:iCs/>
        </w:rPr>
        <w:br/>
        <w:t>Внутренний рынок</w:t>
      </w:r>
      <w:r w:rsidRPr="003C0948">
        <w:rPr>
          <w:b/>
          <w:bCs/>
          <w:i/>
          <w:iCs/>
        </w:rPr>
        <w:br/>
        <w:t>Эмитент оценивает данный риск и его влияние на исполнение Эмитентом своих обязательств по облигациям как минимальный.</w:t>
      </w:r>
      <w:r w:rsidRPr="003C0948">
        <w:rPr>
          <w:b/>
          <w:bCs/>
          <w:i/>
          <w:iCs/>
        </w:rPr>
        <w:br/>
        <w:t>Внешний рынок</w:t>
      </w:r>
      <w:r w:rsidRPr="003C0948">
        <w:rPr>
          <w:b/>
          <w:bCs/>
          <w:i/>
          <w:iCs/>
        </w:rPr>
        <w:br/>
        <w:t>Эмитент оценивает данный риск и его влияние на исполнение Эмитентом своих обязательств по облигациям как минимальный, поскольку Эмитент не осуществляет деятельности на внешнем рынке.</w:t>
      </w:r>
    </w:p>
    <w:p w:rsidR="00D312C9" w:rsidRPr="003C0948" w:rsidRDefault="00D312C9" w:rsidP="00D312C9">
      <w:pPr>
        <w:spacing w:before="240"/>
        <w:outlineLvl w:val="1"/>
        <w:rPr>
          <w:b/>
          <w:bCs/>
          <w:sz w:val="22"/>
          <w:szCs w:val="22"/>
        </w:rPr>
      </w:pPr>
      <w:bookmarkStart w:id="18" w:name="_Toc458766884"/>
      <w:r w:rsidRPr="003C0948">
        <w:rPr>
          <w:b/>
          <w:bCs/>
          <w:sz w:val="22"/>
          <w:szCs w:val="22"/>
        </w:rPr>
        <w:t xml:space="preserve">2.4.2. </w:t>
      </w:r>
      <w:proofErr w:type="spellStart"/>
      <w:r w:rsidRPr="003C0948">
        <w:rPr>
          <w:b/>
          <w:bCs/>
          <w:sz w:val="22"/>
          <w:szCs w:val="22"/>
        </w:rPr>
        <w:t>Страновые</w:t>
      </w:r>
      <w:proofErr w:type="spellEnd"/>
      <w:r w:rsidRPr="003C0948">
        <w:rPr>
          <w:b/>
          <w:bCs/>
          <w:sz w:val="22"/>
          <w:szCs w:val="22"/>
        </w:rPr>
        <w:t xml:space="preserve"> и региональные риски</w:t>
      </w:r>
      <w:bookmarkEnd w:id="18"/>
    </w:p>
    <w:p w:rsidR="00D312C9" w:rsidRPr="003C0948" w:rsidRDefault="00D312C9" w:rsidP="00D312C9">
      <w:pPr>
        <w:ind w:left="200"/>
      </w:pPr>
      <w:r w:rsidRPr="003C0948">
        <w:rPr>
          <w:b/>
          <w:bCs/>
          <w:i/>
          <w:iCs/>
        </w:rPr>
        <w:t>Российская Федерация.</w:t>
      </w:r>
      <w:r w:rsidRPr="003C0948">
        <w:rPr>
          <w:b/>
          <w:bCs/>
          <w:i/>
          <w:iCs/>
        </w:rPr>
        <w:br/>
        <w:t>В связи с усиливающейся глобализацией мировой экономики, ухудшение экономической ситуации в мире снижение мировых цен на сырьевые товары и возможные проблемы РФ на глобальных рынках капитала, вызванные санкциями со стороны США, стран Еврозоны и примкнувших к ним государств, и возросшие в связи с событиями на юго- востоке Украины политические риски, приводят к спаду экономики в России, падению курса рубля, уменьшению платежеспособности населения и, как следствие, снижению спроса на услуги Эмитента.</w:t>
      </w:r>
      <w:r w:rsidRPr="003C0948">
        <w:rPr>
          <w:b/>
          <w:bCs/>
          <w:i/>
          <w:iCs/>
        </w:rPr>
        <w:br/>
        <w:t>Кроме того, Россия производит и экспортирует большие объемы нефти, и ее экономика особенно подвержена воздействиям колебаний цен на нефть на мировом рынке. Дальнейшему социально-экономическому развитию Российской Федерации могут препятствовать следующие факторы:</w:t>
      </w:r>
      <w:r w:rsidRPr="003C0948">
        <w:rPr>
          <w:b/>
          <w:bCs/>
          <w:i/>
          <w:iCs/>
        </w:rPr>
        <w:br/>
        <w:t>•</w:t>
      </w:r>
      <w:r w:rsidRPr="003C0948">
        <w:rPr>
          <w:b/>
          <w:bCs/>
          <w:i/>
          <w:iCs/>
        </w:rPr>
        <w:tab/>
        <w:t>Экономическая нестабильность.</w:t>
      </w:r>
      <w:r w:rsidRPr="003C0948">
        <w:rPr>
          <w:b/>
          <w:bCs/>
          <w:i/>
          <w:iCs/>
        </w:rPr>
        <w:br/>
        <w:t>•</w:t>
      </w:r>
      <w:r w:rsidRPr="003C0948">
        <w:rPr>
          <w:b/>
          <w:bCs/>
          <w:i/>
          <w:iCs/>
        </w:rPr>
        <w:tab/>
        <w:t>Политическая и государственная нестабильность.</w:t>
      </w:r>
      <w:r w:rsidRPr="003C0948">
        <w:rPr>
          <w:b/>
          <w:bCs/>
          <w:i/>
          <w:iCs/>
        </w:rPr>
        <w:br/>
        <w:t>•</w:t>
      </w:r>
      <w:r w:rsidRPr="003C0948">
        <w:rPr>
          <w:b/>
          <w:bCs/>
          <w:i/>
          <w:iCs/>
        </w:rPr>
        <w:tab/>
        <w:t>Недостаточная развитость российской банковской системы.</w:t>
      </w:r>
      <w:r w:rsidRPr="003C0948">
        <w:rPr>
          <w:b/>
          <w:bCs/>
          <w:i/>
          <w:iCs/>
        </w:rPr>
        <w:br/>
        <w:t>•</w:t>
      </w:r>
      <w:r w:rsidRPr="003C0948">
        <w:rPr>
          <w:b/>
          <w:bCs/>
          <w:i/>
          <w:iCs/>
        </w:rPr>
        <w:tab/>
        <w:t>Несоответствие современным требованиям инфраструктуры России.</w:t>
      </w:r>
      <w:r w:rsidRPr="003C0948">
        <w:rPr>
          <w:b/>
          <w:bCs/>
          <w:i/>
          <w:iCs/>
        </w:rPr>
        <w:br/>
        <w:t>•</w:t>
      </w:r>
      <w:r w:rsidRPr="003C0948">
        <w:rPr>
          <w:b/>
          <w:bCs/>
          <w:i/>
          <w:iCs/>
        </w:rPr>
        <w:tab/>
        <w:t>Колебания в мировой экономике.</w:t>
      </w:r>
      <w:r w:rsidRPr="003C0948">
        <w:rPr>
          <w:b/>
          <w:bCs/>
          <w:i/>
          <w:iCs/>
        </w:rPr>
        <w:br/>
        <w:t>Эмитент зарегистрирован в качестве налогоплательщика и осуществляет свою основную  деятельность на территории Российской Федерации. В силу достаточно высокой географической экспансии Группы Автобан не рассматривает риски, связанные с географическими особенностями как существенные негативные факторы. Наряду с этим Эмитент не исключает возможные негативные последствия для себя в случае возникновения техногенных катастроф в одном из регионов деятельности Группы Автобан. Влияние особенностей отдельных регионов на деятельность Эмитента в целом незначительно и учитывается руководством компании в процессе осуществления финансово-хозяйственной деятельности.</w:t>
      </w:r>
      <w:r w:rsidRPr="003C0948">
        <w:rPr>
          <w:b/>
          <w:bCs/>
          <w:i/>
          <w:iCs/>
        </w:rPr>
        <w:br/>
        <w:t>В целом экономическая и политическая нестабильность в России, неустойчивость российской банковской системы, недостаточное развитие инфраструктуры, а также колебания в мировой экономике могут отрицательно сказаться на деятельности Эмитента.</w:t>
      </w:r>
      <w:r w:rsidRPr="003C0948">
        <w:rPr>
          <w:b/>
          <w:bCs/>
          <w:i/>
          <w:iCs/>
        </w:rPr>
        <w:br/>
        <w:t>Указанные выше факторы приводят к следующим последствиям, которые могут оказать негативное влияние на развитие Эмитента:</w:t>
      </w:r>
      <w:r w:rsidRPr="003C0948">
        <w:rPr>
          <w:b/>
          <w:bCs/>
          <w:i/>
          <w:iCs/>
        </w:rPr>
        <w:br/>
        <w:t>•</w:t>
      </w:r>
      <w:r w:rsidRPr="003C0948">
        <w:rPr>
          <w:b/>
          <w:bCs/>
          <w:i/>
          <w:iCs/>
        </w:rPr>
        <w:tab/>
        <w:t>недостаточная развитость политических, правовых и экономических институтов;</w:t>
      </w:r>
      <w:r w:rsidRPr="003C0948">
        <w:rPr>
          <w:b/>
          <w:bCs/>
          <w:i/>
          <w:iCs/>
        </w:rPr>
        <w:br/>
        <w:t>•</w:t>
      </w:r>
      <w:r w:rsidRPr="003C0948">
        <w:rPr>
          <w:b/>
          <w:bCs/>
          <w:i/>
          <w:iCs/>
        </w:rPr>
        <w:tab/>
        <w:t>ухудшение демографической ситуации;</w:t>
      </w:r>
      <w:r w:rsidRPr="003C0948">
        <w:rPr>
          <w:b/>
          <w:bCs/>
          <w:i/>
          <w:iCs/>
        </w:rPr>
        <w:br/>
        <w:t>•</w:t>
      </w:r>
      <w:r w:rsidRPr="003C0948">
        <w:rPr>
          <w:b/>
          <w:bCs/>
          <w:i/>
          <w:iCs/>
        </w:rPr>
        <w:tab/>
        <w:t>несовершенство судебной системы;</w:t>
      </w:r>
      <w:r w:rsidRPr="003C0948">
        <w:rPr>
          <w:b/>
          <w:bCs/>
          <w:i/>
          <w:iCs/>
        </w:rPr>
        <w:br/>
        <w:t>•</w:t>
      </w:r>
      <w:r w:rsidRPr="003C0948">
        <w:rPr>
          <w:b/>
          <w:bCs/>
          <w:i/>
          <w:iCs/>
        </w:rPr>
        <w:tab/>
        <w:t>противоречивость и частые изменения налогового, валютного законодательства;</w:t>
      </w:r>
      <w:r w:rsidRPr="003C0948">
        <w:rPr>
          <w:b/>
          <w:bCs/>
          <w:i/>
          <w:iCs/>
        </w:rPr>
        <w:br/>
        <w:t>•</w:t>
      </w:r>
      <w:r w:rsidRPr="003C0948">
        <w:rPr>
          <w:b/>
          <w:bCs/>
          <w:i/>
          <w:iCs/>
        </w:rPr>
        <w:tab/>
        <w:t>серьезные препятствия для эффективного проведения реформ со стороны бюрократического аппарата;</w:t>
      </w:r>
      <w:r w:rsidRPr="003C0948">
        <w:rPr>
          <w:b/>
          <w:bCs/>
          <w:i/>
          <w:iCs/>
        </w:rPr>
        <w:br/>
        <w:t>•</w:t>
      </w:r>
      <w:r w:rsidRPr="003C0948">
        <w:rPr>
          <w:b/>
          <w:bCs/>
          <w:i/>
          <w:iCs/>
        </w:rPr>
        <w:tab/>
        <w:t>высокая зависимость экономики от сырьевого сектора и вытекающая из этого чувствительность экономики страны к падению мировых цен на сырьевые товары;</w:t>
      </w:r>
      <w:r w:rsidRPr="003C0948">
        <w:rPr>
          <w:b/>
          <w:bCs/>
          <w:i/>
          <w:iCs/>
        </w:rPr>
        <w:br/>
        <w:t>•</w:t>
      </w:r>
      <w:r w:rsidRPr="003C0948">
        <w:rPr>
          <w:b/>
          <w:bCs/>
          <w:i/>
          <w:iCs/>
        </w:rPr>
        <w:tab/>
        <w:t>сильная изношенность инфраструктурных объектов в сфере энергетики и транспорта;</w:t>
      </w:r>
      <w:r w:rsidRPr="003C0948">
        <w:rPr>
          <w:b/>
          <w:bCs/>
          <w:i/>
          <w:iCs/>
        </w:rPr>
        <w:br/>
        <w:t>•</w:t>
      </w:r>
      <w:r w:rsidRPr="003C0948">
        <w:rPr>
          <w:b/>
          <w:bCs/>
          <w:i/>
          <w:iCs/>
        </w:rPr>
        <w:tab/>
        <w:t>низкая мобильность рабочей силы.</w:t>
      </w:r>
      <w:r w:rsidRPr="003C0948">
        <w:rPr>
          <w:b/>
          <w:bCs/>
          <w:i/>
          <w:iCs/>
        </w:rPr>
        <w:br/>
        <w:t>В целом Эмитент оценивает политическую и экономическую ситуацию в Российской Федерации как достаточно прогнозируемую, хотя падение цен на сырьё и нестабильность национальной валюты могут повлиять на ситуацию в будущем. К факторам, которые могут повлиять на изменение ситуации в стране, можно отнести дальнейшую централизацию власти и ослабление роли демократических институтов, замедление политики реформ, рост уровня коррупции и бюрократизации.</w:t>
      </w:r>
      <w:r w:rsidRPr="003C0948">
        <w:rPr>
          <w:b/>
          <w:bCs/>
          <w:i/>
          <w:iCs/>
        </w:rPr>
        <w:br/>
        <w:t>Данные факторы могут потенциально ограничить возможности Эмитента в целом и привести к неблагоприятным экономическим последствиям.</w:t>
      </w:r>
      <w:r w:rsidRPr="003C0948">
        <w:rPr>
          <w:b/>
          <w:bCs/>
          <w:i/>
          <w:iCs/>
        </w:rPr>
        <w:br/>
        <w:t>Региональные риски:</w:t>
      </w:r>
      <w:r w:rsidRPr="003C0948">
        <w:rPr>
          <w:b/>
          <w:bCs/>
          <w:i/>
          <w:iCs/>
        </w:rPr>
        <w:br/>
        <w:t>Москва и Московская область.</w:t>
      </w:r>
      <w:r w:rsidRPr="003C0948">
        <w:rPr>
          <w:b/>
          <w:bCs/>
          <w:i/>
          <w:iCs/>
        </w:rPr>
        <w:br/>
        <w:t>Эмитент расположен на территории г. Москвы, которая имеет чрезвычайно выгодное географическое положение. Характерной чертой политической ситуации в г. Москве является стабильность. Тесное взаимодействие всех органов и уровней властных структур позволили выработать единую экономическую политику, четко определить приоритеты ее развития. Создан благоприятный инвестиционный климат: инвесторам предоставляются значительные налоговые льготы и оказывается содействие в разрешении различных проблем.</w:t>
      </w:r>
      <w:r w:rsidRPr="003C0948">
        <w:rPr>
          <w:b/>
          <w:bCs/>
          <w:i/>
          <w:iCs/>
        </w:rPr>
        <w:br/>
        <w:t xml:space="preserve">Эмитент оценивает политическую и экономическую ситуацию в регионе как стабильную и прогнозируемую. </w:t>
      </w:r>
      <w:r w:rsidRPr="003C0948">
        <w:rPr>
          <w:b/>
          <w:bCs/>
          <w:i/>
          <w:iCs/>
        </w:rPr>
        <w:br/>
        <w:t xml:space="preserve">Риск стихийных бедствий, возможного прекращения транспортного сообщения и других региональных факторов минимален. </w:t>
      </w:r>
      <w:r w:rsidRPr="003C0948">
        <w:rPr>
          <w:b/>
          <w:bCs/>
          <w:i/>
          <w:iCs/>
        </w:rPr>
        <w:br/>
        <w:t xml:space="preserve">Вероятность военных конфликтов, введения чрезвычайного положения, забастовок, стихийных бедствий в ближайшее время Эмитентом не прогнозируется. Отрицательных изменений ситуации в регионе, которые могут негативно повлиять на деятельность и экономическое положение Эмитента, в ближайшее время Эмитентом не прогнозируется. </w:t>
      </w:r>
      <w:r w:rsidRPr="003C0948">
        <w:rPr>
          <w:b/>
          <w:bCs/>
          <w:i/>
          <w:iCs/>
        </w:rPr>
        <w:br/>
        <w:t xml:space="preserve">Учитывая все вышеизложенные обстоятельства, можно сделать вывод о том, что макроэкономическая среда региона благоприятным образом сказывается на деятельности Эмитента и позволяет говорить об отсутствии специфических региональных рисков. Хотя, нельзя исключить возможность дестабилизации экономической ситуации в стране, связанной с кризисом на мировых финансовых рынках, резким снижением цен на нефть или геополитической нестабильностью на территории бывшего СССР. </w:t>
      </w:r>
      <w:r w:rsidRPr="003C0948">
        <w:rPr>
          <w:b/>
          <w:bCs/>
          <w:i/>
          <w:iCs/>
        </w:rPr>
        <w:br/>
        <w:t>Санкции со стороны США и стран Евросоюза в связи с событиями в Крыму и на Украине, а также инициированные ими решения ряда международных институтов развития и судебных органов затрагивают деятельность любой компании в России.</w:t>
      </w:r>
      <w:r w:rsidRPr="003C0948">
        <w:rPr>
          <w:b/>
          <w:bCs/>
          <w:i/>
          <w:iCs/>
        </w:rPr>
        <w:br/>
      </w:r>
      <w:r w:rsidRPr="003C0948">
        <w:rPr>
          <w:b/>
          <w:bCs/>
          <w:i/>
          <w:iCs/>
        </w:rPr>
        <w:br/>
        <w:t>Указываются предполагаемые действия эмитента на случай отрицательного влияния изменения ситуации в стране (странах) и регионе на его деятельность.</w:t>
      </w:r>
      <w:r w:rsidRPr="003C0948">
        <w:rPr>
          <w:b/>
          <w:bCs/>
          <w:i/>
          <w:iCs/>
        </w:rPr>
        <w:br/>
        <w:t>Большинство из указанных в настоящем разделе рисков экономического, политического и правового характера ввиду глобальности их масштаба находятся вне контроля Эмитента. Эмитент обладает определенным уровнем финансовой стабильности, чтобы преодолевать среднесрочные негативные экономические изменения на территории РФ и в г. Москве. В случае возникновения существенной политической нестабильности в России или в отдельно взятом регионе, которая негативно повлияет на деятельность и доходы Эмитента, Эмитент предполагает принятие ряда мер по антикризисному управлению с целью мобилизации бизнеса и максимального снижения возможности оказания негативного воздействия политической ситуации в стране и регионах на бизнес Эмитента.</w:t>
      </w:r>
      <w:r w:rsidRPr="003C0948">
        <w:rPr>
          <w:b/>
          <w:bCs/>
          <w:i/>
          <w:iCs/>
        </w:rPr>
        <w:br/>
      </w:r>
      <w:r w:rsidRPr="003C0948">
        <w:rPr>
          <w:b/>
          <w:bCs/>
          <w:i/>
          <w:iCs/>
        </w:rPr>
        <w:br/>
        <w:t>Описываются риски, связанные с возможными военными конфликтами, введением чрезвычайного положения и забастовками в стране (странах) и регионе, в которых эмитент зарегистрирован в качестве налогоплательщика и (или) осуществляет основную деятельность.</w:t>
      </w:r>
      <w:r w:rsidRPr="003C0948">
        <w:rPr>
          <w:b/>
          <w:bCs/>
          <w:i/>
          <w:iCs/>
        </w:rPr>
        <w:br/>
        <w:t>Общество зарегистрировано в качестве налогоплательщика и осуществляет свою деятельность в Центральном Федеральном округе Российской Федерации (г. Москва), где риски возникновения военных конфликтов, введения чрезвычайного положения и проведения массовых забастовок оцениваются Эмитентом как незначительные.</w:t>
      </w:r>
      <w:r w:rsidRPr="003C0948">
        <w:rPr>
          <w:b/>
          <w:bCs/>
          <w:i/>
          <w:iCs/>
        </w:rPr>
        <w:br/>
      </w:r>
      <w:r w:rsidRPr="003C0948">
        <w:rPr>
          <w:b/>
          <w:bCs/>
          <w:i/>
          <w:iCs/>
        </w:rPr>
        <w:br/>
        <w:t>Описываются риски, связанные с географическими особенностями страны (стран) и региона, в которых эмитент зарегистрирован в качестве налогоплательщика и (или) осуществляет основную деятельность, в том числе с повышенной опасностью стихийных бедствий, возможным прекращением транспортного сообщения в связи с удаленностью и (или) труднодоступностью и тому подобным.</w:t>
      </w:r>
      <w:r w:rsidRPr="003C0948">
        <w:rPr>
          <w:b/>
          <w:bCs/>
          <w:i/>
          <w:iCs/>
        </w:rPr>
        <w:br/>
        <w:t>Общество зарегистрировано в качестве налогоплательщика и осуществляет свою деятельность в Центральном Федеральном округе Российской Федерации (г. Москва). Географические особенности области таковы, что она не подвержена стихийным бедствиям (в т.ч. ураганы, наводнения, землетрясения и пр.), кроме, пожалуй, лесных пожаров. Москва связана автомобильными, железнодорожными и воздушными путями со всеми регионами России, а также мира, что совершенно исключает риск возможного прекращения транспортного сообщения в связи с удаленностью и/или труднодоступностью города. Москва относится к наиболее экономически и политически стабильным регионам, не граничащим непосредственно с зонами военных конфликтов, а также с регионами, в которых высока опасность введения чрезвычайного положения и забастовок. В случае если произойдут негативные изменения ситуации в регионе, которые могут отрицательно сказаться на деятельности Эмитента, Эмитент будет расширять свое присутствие в других регионах РФ.</w:t>
      </w:r>
    </w:p>
    <w:p w:rsidR="00D312C9" w:rsidRPr="003C0948" w:rsidRDefault="00D312C9" w:rsidP="00D312C9">
      <w:pPr>
        <w:spacing w:before="240"/>
        <w:outlineLvl w:val="1"/>
        <w:rPr>
          <w:b/>
          <w:bCs/>
          <w:sz w:val="22"/>
          <w:szCs w:val="22"/>
        </w:rPr>
      </w:pPr>
      <w:bookmarkStart w:id="19" w:name="_Toc458766885"/>
      <w:r w:rsidRPr="003C0948">
        <w:rPr>
          <w:b/>
          <w:bCs/>
          <w:sz w:val="22"/>
          <w:szCs w:val="22"/>
        </w:rPr>
        <w:t>2.4.3. Финансовые риски</w:t>
      </w:r>
      <w:bookmarkEnd w:id="19"/>
    </w:p>
    <w:p w:rsidR="00D312C9" w:rsidRPr="003C0948" w:rsidRDefault="00D312C9" w:rsidP="00D312C9">
      <w:pPr>
        <w:ind w:left="200"/>
      </w:pPr>
      <w:r w:rsidRPr="003C0948">
        <w:rPr>
          <w:b/>
          <w:bCs/>
          <w:i/>
          <w:iCs/>
        </w:rPr>
        <w:t>В процессе ведения хозяйственной деятельности Эмитент сталкивается со следующими финансовыми рисками:</w:t>
      </w:r>
      <w:r w:rsidRPr="003C0948">
        <w:rPr>
          <w:b/>
          <w:bCs/>
          <w:i/>
          <w:iCs/>
        </w:rPr>
        <w:br/>
        <w:t>- процентный риск (рост процентных ставок вследствие общего ухудшения конъюнктуры денежных рынков);</w:t>
      </w:r>
      <w:r w:rsidRPr="003C0948">
        <w:rPr>
          <w:b/>
          <w:bCs/>
          <w:i/>
          <w:iCs/>
        </w:rPr>
        <w:br/>
        <w:t>- риск ограничения доступа к рынкам капитала в случае усиления нестабильности мировой финансовой системы;</w:t>
      </w:r>
      <w:r w:rsidRPr="003C0948">
        <w:rPr>
          <w:b/>
          <w:bCs/>
          <w:i/>
          <w:iCs/>
        </w:rPr>
        <w:br/>
        <w:t xml:space="preserve">- инфляционный риск. </w:t>
      </w:r>
      <w:r w:rsidRPr="003C0948">
        <w:rPr>
          <w:b/>
          <w:bCs/>
          <w:i/>
          <w:iCs/>
        </w:rPr>
        <w:br/>
        <w:t>Вероятность наступления указанных рисков и степень их влияния на результаты финансово-хозяйственной деятельности постоянно оцениваются Эмитентом и учитываются при разработке планов развития.</w:t>
      </w:r>
      <w:r w:rsidRPr="003C0948">
        <w:rPr>
          <w:b/>
          <w:bCs/>
          <w:i/>
          <w:iCs/>
        </w:rPr>
        <w:br/>
      </w:r>
      <w:r w:rsidRPr="003C0948">
        <w:rPr>
          <w:b/>
          <w:bCs/>
          <w:i/>
          <w:iCs/>
        </w:rPr>
        <w:br/>
        <w:t xml:space="preserve">Поскольку Эмитент до даты утверждения Отчета деятельности не осуществлял, возможно в будущем возникновение иных рисков, которые в настоящее время не признаются существенными. Эмитент не осуществлял хеджирование. </w:t>
      </w:r>
      <w:r w:rsidRPr="003C0948">
        <w:rPr>
          <w:b/>
          <w:bCs/>
          <w:i/>
          <w:iCs/>
        </w:rPr>
        <w:br/>
      </w:r>
      <w:r w:rsidRPr="003C0948">
        <w:rPr>
          <w:b/>
          <w:bCs/>
          <w:i/>
          <w:iCs/>
        </w:rPr>
        <w:br/>
        <w:t>Описываются подверженность финансового состояния эмитента, его ликвидности, источников финансирования, результатов деятельности и тому подобного изменению валютного курса (валютные риски).</w:t>
      </w:r>
      <w:r w:rsidRPr="003C0948">
        <w:rPr>
          <w:b/>
          <w:bCs/>
          <w:i/>
          <w:iCs/>
        </w:rPr>
        <w:br/>
        <w:t>Эмитент не осуществляет внешнеэкономической деятельности, в связи с чем оценивает валютные риски как незначительные, но не исключает возможность их влияния на деятельность Эмитента.</w:t>
      </w:r>
      <w:r w:rsidRPr="003C0948">
        <w:rPr>
          <w:b/>
          <w:bCs/>
          <w:i/>
          <w:iCs/>
        </w:rPr>
        <w:br/>
      </w:r>
      <w:r w:rsidRPr="003C0948">
        <w:rPr>
          <w:b/>
          <w:bCs/>
          <w:i/>
          <w:iCs/>
        </w:rPr>
        <w:br/>
        <w:t>Указываются предполагаемые действия эмитента на случай отрицательного влияния изменения валютного курса и процентных ставок на деятельность эмитента.</w:t>
      </w:r>
      <w:r w:rsidRPr="003C0948">
        <w:rPr>
          <w:b/>
          <w:bCs/>
          <w:i/>
          <w:iCs/>
        </w:rPr>
        <w:br/>
        <w:t>Для управления валютным риском Эмитент будет предпринимать следующие действия:</w:t>
      </w:r>
      <w:r w:rsidRPr="003C0948">
        <w:rPr>
          <w:b/>
          <w:bCs/>
          <w:i/>
          <w:iCs/>
        </w:rPr>
        <w:br/>
        <w:t>- осуществляет планирование на основе принципа синхронизации объемов и времени поступления денежных притоков и оттоков, выраженных в одной иностранной валюте;</w:t>
      </w:r>
      <w:r w:rsidRPr="003C0948">
        <w:rPr>
          <w:b/>
          <w:bCs/>
          <w:i/>
          <w:iCs/>
        </w:rPr>
        <w:br/>
        <w:t>- управляет структурой долга и финансовых вложений.</w:t>
      </w:r>
      <w:r w:rsidRPr="003C0948">
        <w:rPr>
          <w:b/>
          <w:bCs/>
          <w:i/>
          <w:iCs/>
        </w:rPr>
        <w:br/>
      </w:r>
      <w:r w:rsidRPr="003C0948">
        <w:rPr>
          <w:b/>
          <w:bCs/>
          <w:i/>
          <w:iCs/>
        </w:rPr>
        <w:br/>
        <w:t>Эмитент планирует постоянно стремиться минимизировать свои расходы, связанные с обслуживанием потенциальных долговых обязательств. В случае резкого увеличения подверженности валютному риску Эмитент соответствующим образом скорректирует меры управления валютным риском.</w:t>
      </w:r>
      <w:r w:rsidRPr="003C0948">
        <w:rPr>
          <w:b/>
          <w:bCs/>
          <w:i/>
          <w:iCs/>
        </w:rPr>
        <w:br/>
      </w:r>
      <w:r w:rsidRPr="003C0948">
        <w:rPr>
          <w:b/>
          <w:bCs/>
          <w:i/>
          <w:iCs/>
        </w:rPr>
        <w:br/>
        <w:t>Изменение процентных ставок влияет на финансово-экономическое состояние Эмитента через повышение или снижение стоимости заимствований. Для управления процентным риском Эмитент планирует осуществлять постоянный мониторинг текущей ситуации с целью своевременного выявления рисков и формирования соответствующей стратегии своей деятельности. В рамках Группы Автобан с целью минимизации рисков Эмитент должен поддерживать сбалансированность активов и обязательств по срокам, рассматривать возможность привлечение финансирования по плавающим и фиксированным ставкам, что позволяет минимизировать возможные негативные последствия от изменения процентных ставок на финансовых рынках. При резком увеличении процентных ставок на заемные денежные средства Эмитент должен будет пересмотреть структуру распределения привлеченных средств с учетом приоритетного финансирования направлений с более высокой рентабельностью капитала. В связи с этим рост процентных ставок в краткосрочной перспективе не должен существенно повлиять на платежеспособность Эмитента.</w:t>
      </w:r>
      <w:r w:rsidRPr="003C0948">
        <w:rPr>
          <w:b/>
          <w:bCs/>
          <w:i/>
          <w:iCs/>
        </w:rPr>
        <w:br/>
      </w:r>
      <w:r w:rsidRPr="003C0948">
        <w:rPr>
          <w:b/>
          <w:bCs/>
          <w:i/>
          <w:iCs/>
        </w:rPr>
        <w:br/>
        <w:t>Указывается, каким образом инфляция может сказаться на выплатах по ценным бумагам, приводятся критические, по мнению эмитента, значения инфляции, а также предполагаемые действия эмитента по уменьшению указанного риска:</w:t>
      </w:r>
      <w:r w:rsidRPr="003C0948">
        <w:rPr>
          <w:b/>
          <w:bCs/>
          <w:i/>
          <w:iCs/>
        </w:rPr>
        <w:br/>
        <w:t>Снижение инфляции оказывает положительное влияние на деятельность Эмитента, так как способствует снижению стоимости кредитных ресурсов.</w:t>
      </w:r>
      <w:r w:rsidRPr="003C0948">
        <w:rPr>
          <w:b/>
          <w:bCs/>
          <w:i/>
          <w:iCs/>
        </w:rPr>
        <w:br/>
      </w:r>
      <w:r w:rsidRPr="003C0948">
        <w:rPr>
          <w:b/>
          <w:bCs/>
          <w:i/>
          <w:iCs/>
        </w:rPr>
        <w:br/>
        <w:t>Отрицательное влияние инфляции на финансово-экономическую деятельность Эмитента может быть вызвано риском увеличения процентных расходов вследствие повышения ставок и риском уменьшения реальной стоимости привлеченных средств.</w:t>
      </w:r>
      <w:r w:rsidRPr="003C0948">
        <w:rPr>
          <w:b/>
          <w:bCs/>
          <w:i/>
          <w:iCs/>
        </w:rPr>
        <w:br/>
      </w:r>
      <w:r w:rsidRPr="003C0948">
        <w:rPr>
          <w:b/>
          <w:bCs/>
          <w:i/>
          <w:iCs/>
        </w:rPr>
        <w:br/>
        <w:t>Критическим уровнем инфляции с точки зрения возможностей привлечения заемного финансирования, номинированного в рублях, по мнению Эмитента, является уровень инфляции –30% в год. Достижение указанного уровня инфляции может негативно повлиять на возможность Эмитента осуществлять выплаты по выпущенным ценным бумагам.</w:t>
      </w:r>
      <w:r w:rsidRPr="003C0948">
        <w:rPr>
          <w:b/>
          <w:bCs/>
          <w:i/>
          <w:iCs/>
        </w:rPr>
        <w:br/>
      </w:r>
      <w:r w:rsidRPr="003C0948">
        <w:rPr>
          <w:b/>
          <w:bCs/>
          <w:i/>
          <w:iCs/>
        </w:rPr>
        <w:br/>
        <w:t>В случае увеличения уровня инфляции и/или процентных ставок и/или увеличения валютного курса, а, следовательно, издержек, Эмитент может прибегнуть к финансовой помощи со стороны Поручителя.</w:t>
      </w:r>
      <w:r w:rsidRPr="003C0948">
        <w:rPr>
          <w:b/>
          <w:bCs/>
          <w:i/>
          <w:iCs/>
        </w:rPr>
        <w:br/>
      </w:r>
      <w:r w:rsidRPr="003C0948">
        <w:rPr>
          <w:b/>
          <w:bCs/>
          <w:i/>
          <w:iCs/>
        </w:rPr>
        <w:br/>
        <w:t>Указывается, какие из показателей финансовой отчетности эмитента наиболее подвержены изменению в результате влияния указанных финансовых рисков. В том числе указываются риски, вероятность их возникновения и характер изменений в отчетности.</w:t>
      </w:r>
      <w:r w:rsidRPr="003C0948">
        <w:rPr>
          <w:b/>
          <w:bCs/>
          <w:i/>
          <w:iCs/>
        </w:rPr>
        <w:br/>
        <w:t xml:space="preserve">Наиболее подвержены изменению в </w:t>
      </w:r>
      <w:proofErr w:type="gramStart"/>
      <w:r w:rsidRPr="003C0948">
        <w:rPr>
          <w:b/>
          <w:bCs/>
          <w:i/>
          <w:iCs/>
        </w:rPr>
        <w:t>результате</w:t>
      </w:r>
      <w:proofErr w:type="gramEnd"/>
      <w:r w:rsidRPr="003C0948">
        <w:rPr>
          <w:b/>
          <w:bCs/>
          <w:i/>
          <w:iCs/>
        </w:rPr>
        <w:t xml:space="preserve"> влияния указанных финансовых рисков такие показатели финансовой отчетности Эмитента, как:</w:t>
      </w:r>
      <w:r w:rsidRPr="003C0948">
        <w:rPr>
          <w:b/>
          <w:bCs/>
          <w:i/>
          <w:iCs/>
        </w:rPr>
        <w:br/>
        <w:t>- чистая прибыль;</w:t>
      </w:r>
      <w:r w:rsidRPr="003C0948">
        <w:rPr>
          <w:b/>
          <w:bCs/>
          <w:i/>
          <w:iCs/>
        </w:rPr>
        <w:br/>
        <w:t>- выручка;</w:t>
      </w:r>
      <w:r w:rsidRPr="003C0948">
        <w:rPr>
          <w:b/>
          <w:bCs/>
          <w:i/>
          <w:iCs/>
        </w:rPr>
        <w:br/>
        <w:t>-  проценты к уплате.</w:t>
      </w:r>
      <w:r w:rsidRPr="003C0948">
        <w:rPr>
          <w:b/>
          <w:bCs/>
          <w:i/>
          <w:iCs/>
        </w:rPr>
        <w:br/>
      </w:r>
      <w:r w:rsidRPr="003C0948">
        <w:rPr>
          <w:b/>
          <w:bCs/>
          <w:i/>
          <w:iCs/>
        </w:rPr>
        <w:br/>
        <w:t>Основными рисками являются процентный риск, валютный риск и влияние инфляции. Вероятность возникновения данных рисков с точки зрения крайне негативного влияния на деятельность Эмитента и невозможности их контролировать, - оценивается как низкая. Наиболее подвержены воздействию процентного риска показатели финансовой отчетности Эмитента – статьи отчета о прибылях и убытках, отражающие проценты к уплате и чистую прибыль. Повышение рыночных процентных ставок увеличивает процентные расходы Эмитента и, соответственно, снижает его чистую прибыль. Наиболее подвержены воздействию валютного риска показатели финансовой отчетности Эмитента – выручка и чистая прибыль. Наиболее подверженный воздействию риска роста инфляции показатель финансовой отчетности Эмитента – чистая прибыль.</w:t>
      </w:r>
      <w:r w:rsidRPr="003C0948">
        <w:rPr>
          <w:b/>
          <w:bCs/>
          <w:i/>
          <w:iCs/>
        </w:rPr>
        <w:br/>
      </w:r>
    </w:p>
    <w:p w:rsidR="00D312C9" w:rsidRPr="003C0948" w:rsidRDefault="00D312C9" w:rsidP="00D312C9">
      <w:pPr>
        <w:spacing w:before="240"/>
        <w:outlineLvl w:val="1"/>
        <w:rPr>
          <w:b/>
          <w:bCs/>
          <w:sz w:val="22"/>
          <w:szCs w:val="22"/>
        </w:rPr>
      </w:pPr>
      <w:bookmarkStart w:id="20" w:name="_Toc458766886"/>
      <w:r w:rsidRPr="003C0948">
        <w:rPr>
          <w:b/>
          <w:bCs/>
          <w:sz w:val="22"/>
          <w:szCs w:val="22"/>
        </w:rPr>
        <w:t>2.4.4. Правовые риски</w:t>
      </w:r>
      <w:bookmarkEnd w:id="20"/>
    </w:p>
    <w:p w:rsidR="00D312C9" w:rsidRPr="003C0948" w:rsidRDefault="00D312C9" w:rsidP="00D312C9">
      <w:pPr>
        <w:ind w:left="200"/>
        <w:rPr>
          <w:b/>
          <w:bCs/>
          <w:i/>
          <w:iCs/>
        </w:rPr>
      </w:pPr>
      <w:r w:rsidRPr="003C0948">
        <w:rPr>
          <w:b/>
          <w:bCs/>
          <w:i/>
          <w:iCs/>
        </w:rPr>
        <w:t>Эмитент является юридическим лицом, зарегистрированным и осуществляющим деятельность на территории Российской Федерации, и не осуществляющий экспорта и импорта товаров, работ и услуг. Для Эмитента возможны правовые риски, возникающие при осуществлении деятельности на внутреннем рынке, что характерно для большинства субъектов предпринимательской деятельности, работающих на территории Российской Федерации. Для минимизации правовых рисков практически все операции Эмитента будут проходить обязательную предварительную юридическую экспертизу.</w:t>
      </w:r>
      <w:r w:rsidRPr="003C0948">
        <w:rPr>
          <w:b/>
          <w:bCs/>
          <w:i/>
          <w:iCs/>
        </w:rPr>
        <w:br/>
      </w:r>
      <w:r w:rsidRPr="003C0948">
        <w:rPr>
          <w:b/>
          <w:bCs/>
          <w:i/>
          <w:iCs/>
        </w:rPr>
        <w:br/>
        <w:t>В обозримой перспективе риски, связанные с изменением валютного, налогового, таможенного и иного законодательства, которые могут повлечь за собой ухудшение финансового состояния Эмитента, являются, по мнению Эмитента, незначительными. Эмитент будет строить свою деятельность на четком соответствии налоговому, таможенному и валютному законодательству, отслеживать и своевременно реагировать на изменения в них, а также стремиться к конструктивному диалогу с регулирующими органами в вопросах интерпретации норм законодательства.</w:t>
      </w:r>
      <w:r w:rsidRPr="003C0948">
        <w:rPr>
          <w:b/>
          <w:bCs/>
          <w:i/>
          <w:iCs/>
        </w:rPr>
        <w:br/>
      </w:r>
      <w:r w:rsidRPr="003C0948">
        <w:rPr>
          <w:b/>
          <w:bCs/>
          <w:i/>
          <w:iCs/>
        </w:rPr>
        <w:br/>
        <w:t>в том числе риски, связанные с изменением:</w:t>
      </w:r>
      <w:r w:rsidRPr="003C0948">
        <w:rPr>
          <w:b/>
          <w:bCs/>
          <w:i/>
          <w:iCs/>
        </w:rPr>
        <w:br/>
        <w:t xml:space="preserve">валютного регулирования: </w:t>
      </w:r>
      <w:r w:rsidRPr="003C0948">
        <w:rPr>
          <w:b/>
          <w:bCs/>
          <w:i/>
          <w:iCs/>
        </w:rPr>
        <w:br/>
      </w:r>
      <w:r w:rsidRPr="003C0948">
        <w:rPr>
          <w:b/>
          <w:bCs/>
          <w:i/>
          <w:iCs/>
        </w:rPr>
        <w:br/>
        <w:t>Внутренний рынок:</w:t>
      </w:r>
      <w:r w:rsidRPr="003C0948">
        <w:rPr>
          <w:b/>
          <w:bCs/>
          <w:i/>
          <w:iCs/>
        </w:rPr>
        <w:br/>
        <w:t>В настоящее время регулирование валютных отношений осуществляется на основании Федерального закона от 10.12.2003 №173-ФЗ "О валютном регулировании и валютном контроле" (с изменениями и дополнениями).</w:t>
      </w:r>
      <w:r w:rsidRPr="003C0948">
        <w:rPr>
          <w:b/>
          <w:bCs/>
          <w:i/>
          <w:iCs/>
        </w:rPr>
        <w:br/>
      </w:r>
      <w:r w:rsidRPr="003C0948">
        <w:rPr>
          <w:b/>
          <w:bCs/>
          <w:i/>
          <w:iCs/>
        </w:rPr>
        <w:br/>
        <w:t xml:space="preserve">Валютное законодательство РФ существенно </w:t>
      </w:r>
      <w:proofErr w:type="spellStart"/>
      <w:r w:rsidRPr="003C0948">
        <w:rPr>
          <w:b/>
          <w:bCs/>
          <w:i/>
          <w:iCs/>
        </w:rPr>
        <w:t>либерализовано</w:t>
      </w:r>
      <w:proofErr w:type="spellEnd"/>
      <w:r w:rsidRPr="003C0948">
        <w:rPr>
          <w:b/>
          <w:bCs/>
          <w:i/>
          <w:iCs/>
        </w:rPr>
        <w:t>. Это связано с общей политикой государства, направленной на обеспечение свободной конвертируемости рубля. Основные цели валютного контроля, сводятся к решению следующих задач: создание максимально благоприятных условий для развития внешней торговли; обеспечения финансовой стабильности; привлечения внешних инвестиций (прямых и портфельных) и стимулирования инвестиционной активности. По мнению Эмитента, тенденции к либерализации валютного регулирования уменьшают риски возникновения негативных последствий для</w:t>
      </w:r>
      <w:r w:rsidRPr="003C0948">
        <w:rPr>
          <w:b/>
          <w:bCs/>
          <w:i/>
          <w:iCs/>
        </w:rPr>
        <w:br/>
        <w:t xml:space="preserve">деятельности Эмитента. </w:t>
      </w:r>
      <w:r w:rsidRPr="003C0948">
        <w:rPr>
          <w:b/>
          <w:bCs/>
          <w:i/>
          <w:iCs/>
        </w:rPr>
        <w:br/>
        <w:t>В целом, учитывая проведение политики либерализации валютного регулирования и контроля в отношении валютных операций, Эмитент не ожидает возникновения рисков, связанных с возможностью изменения валютного регулирования. Тем не менее, Эмитент не исключает такой возможности, что, следовательно, может оказать неблагоприятное влияние на результаты деятельности Эмитента. В случае изменения валютного законодательства, Эмитент предпримет все действия, направленные на соблюдение новых норм.</w:t>
      </w:r>
      <w:r w:rsidRPr="003C0948">
        <w:rPr>
          <w:b/>
          <w:bCs/>
          <w:i/>
          <w:iCs/>
        </w:rPr>
        <w:br/>
        <w:t>При этом следует учитывать, что Эмитент не осуществляет внешнеэкономической деятельности.</w:t>
      </w:r>
      <w:r w:rsidRPr="003C0948">
        <w:rPr>
          <w:b/>
          <w:bCs/>
          <w:i/>
          <w:iCs/>
        </w:rPr>
        <w:br/>
      </w:r>
      <w:r w:rsidRPr="003C0948">
        <w:rPr>
          <w:b/>
          <w:bCs/>
          <w:i/>
          <w:iCs/>
        </w:rPr>
        <w:br/>
      </w:r>
    </w:p>
    <w:p w:rsidR="00D312C9" w:rsidRPr="003C0948" w:rsidRDefault="00D312C9" w:rsidP="00D312C9">
      <w:pPr>
        <w:ind w:left="200"/>
        <w:rPr>
          <w:b/>
          <w:bCs/>
          <w:i/>
          <w:iCs/>
        </w:rPr>
      </w:pPr>
      <w:r w:rsidRPr="003C0948">
        <w:rPr>
          <w:b/>
          <w:bCs/>
          <w:i/>
          <w:iCs/>
        </w:rPr>
        <w:t>Внешний рынок: Эмитент осуществляет заимствования на финансовом рынке Российской Федерации, таким образом, изменение валютного законодательства на внешнем рынке не оказывает существенного влияния на его деятельность. Эмитент оценивает риски изменения валютного законодательства на внешнем рынке как незначительные.</w:t>
      </w:r>
      <w:r w:rsidRPr="003C0948">
        <w:rPr>
          <w:b/>
          <w:bCs/>
          <w:i/>
          <w:iCs/>
        </w:rPr>
        <w:br/>
      </w:r>
      <w:r w:rsidRPr="003C0948">
        <w:rPr>
          <w:b/>
          <w:bCs/>
          <w:i/>
          <w:iCs/>
        </w:rPr>
        <w:br/>
        <w:t>налогового законодательства;</w:t>
      </w:r>
    </w:p>
    <w:p w:rsidR="00D312C9" w:rsidRPr="003C0948" w:rsidRDefault="00D312C9" w:rsidP="00D312C9">
      <w:pPr>
        <w:ind w:left="200"/>
        <w:rPr>
          <w:b/>
          <w:bCs/>
          <w:i/>
          <w:iCs/>
        </w:rPr>
      </w:pPr>
      <w:r w:rsidRPr="003C0948">
        <w:rPr>
          <w:b/>
          <w:bCs/>
          <w:i/>
          <w:iCs/>
        </w:rPr>
        <w:t xml:space="preserve"> Внутренний рынок:</w:t>
      </w:r>
    </w:p>
    <w:p w:rsidR="00D312C9" w:rsidRPr="003C0948" w:rsidRDefault="00D312C9" w:rsidP="00D312C9">
      <w:pPr>
        <w:ind w:left="200"/>
      </w:pPr>
      <w:r w:rsidRPr="003C0948">
        <w:rPr>
          <w:b/>
          <w:bCs/>
          <w:i/>
          <w:iCs/>
        </w:rPr>
        <w:t xml:space="preserve"> Как и любой иной субъект хозяйственной деятельности, Эмитент является участником налоговых правоотношений. Налоговый кодекс Российской Федерации и иные законодательные акты устанавливают и регулируют порядок применения различных налогов и сборов на федеральном уровне, уровне субъектов федерации и местном уровне. Применимые налоги включают в себя, в частности, налог на добавленную стоимость, налог на прибыль организаций, налог на имущество, иные налоги и сборы.</w:t>
      </w:r>
      <w:r w:rsidRPr="003C0948">
        <w:rPr>
          <w:b/>
          <w:bCs/>
          <w:i/>
          <w:iCs/>
        </w:rPr>
        <w:br/>
        <w:t>Эмитент отмечает, что нет полной уверенности в том, что в будущем в Налоговый кодекс Российской Федерации не будут внесены изменения, которые могут негативно отразиться на предсказуемости и стабильности налоговой системы России. В настоящее время Эмитент оценивает вероятность возникновения данного риска как очень незначительную. Эмитент осуществляет постоянный мониторинг изменений, вносимых в налоговое законодательство, оценивает и прогнозирует степень возможного влияния таких изменений на его деятельность, в случае необходимости, прибегает к защите своих позиций в судах.</w:t>
      </w:r>
      <w:r w:rsidRPr="003C0948">
        <w:rPr>
          <w:b/>
          <w:bCs/>
          <w:i/>
          <w:iCs/>
        </w:rPr>
        <w:br/>
      </w:r>
      <w:r w:rsidRPr="003C0948">
        <w:rPr>
          <w:b/>
          <w:bCs/>
          <w:i/>
          <w:iCs/>
        </w:rPr>
        <w:br/>
        <w:t>По мнению руководства Эмитента, Эмитентом в полной мере соблюдается действующее налоговое законодательство. Однако, несмотря на то, что Эмитент стремится четко выполнять требования налогового законодательства, учитывая подверженность налогового законодательства и судебной практики изменениям, нельзя исключать рисков предъявления Эмитенту налоговых претензий.</w:t>
      </w:r>
      <w:r w:rsidRPr="003C0948">
        <w:rPr>
          <w:b/>
          <w:bCs/>
          <w:i/>
          <w:iCs/>
        </w:rPr>
        <w:br/>
      </w:r>
      <w:r w:rsidRPr="003C0948">
        <w:rPr>
          <w:b/>
          <w:bCs/>
          <w:i/>
          <w:iCs/>
        </w:rPr>
        <w:br/>
        <w:t>Внешний рынок:</w:t>
      </w:r>
      <w:r w:rsidRPr="003C0948">
        <w:rPr>
          <w:b/>
          <w:bCs/>
          <w:i/>
          <w:iCs/>
        </w:rPr>
        <w:br/>
        <w:t>Риски, связанные с изменением налогового законодательства на внешнем рынке, расцениваются Эмитентом как минимальные.</w:t>
      </w:r>
      <w:r w:rsidRPr="003C0948">
        <w:rPr>
          <w:b/>
          <w:bCs/>
          <w:i/>
          <w:iCs/>
        </w:rPr>
        <w:br/>
      </w:r>
      <w:r w:rsidRPr="003C0948">
        <w:rPr>
          <w:b/>
          <w:bCs/>
          <w:i/>
          <w:iCs/>
        </w:rPr>
        <w:br/>
        <w:t>правил таможенного контроля и пошлин;</w:t>
      </w:r>
      <w:r w:rsidRPr="003C0948">
        <w:rPr>
          <w:b/>
          <w:bCs/>
          <w:i/>
          <w:iCs/>
        </w:rPr>
        <w:br/>
      </w:r>
      <w:r w:rsidRPr="003C0948">
        <w:rPr>
          <w:b/>
          <w:bCs/>
          <w:i/>
          <w:iCs/>
        </w:rPr>
        <w:br/>
        <w:t>Внутренний рынок:</w:t>
      </w:r>
      <w:r w:rsidRPr="003C0948">
        <w:rPr>
          <w:b/>
          <w:bCs/>
          <w:i/>
          <w:iCs/>
        </w:rPr>
        <w:br/>
        <w:t>Эмитент не осуществляет деятельности, связанной с импортом и/или экспортом, следовательно, указанные риски являются минимальными.</w:t>
      </w:r>
      <w:r w:rsidRPr="003C0948">
        <w:rPr>
          <w:b/>
          <w:bCs/>
          <w:i/>
          <w:iCs/>
        </w:rPr>
        <w:br/>
        <w:t>Внешний рынок:</w:t>
      </w:r>
      <w:r w:rsidRPr="003C0948">
        <w:rPr>
          <w:b/>
          <w:bCs/>
          <w:i/>
          <w:iCs/>
        </w:rPr>
        <w:br/>
        <w:t>Эмитент не осуществляет деятельности на внешнем рынке, в связи с чем указанные риски являются минимальными.</w:t>
      </w:r>
      <w:r w:rsidRPr="003C0948">
        <w:rPr>
          <w:b/>
          <w:bCs/>
          <w:i/>
          <w:iCs/>
        </w:rPr>
        <w:br/>
      </w:r>
      <w:r w:rsidRPr="003C0948">
        <w:rPr>
          <w:b/>
          <w:bCs/>
          <w:i/>
          <w:iCs/>
        </w:rPr>
        <w:br/>
        <w:t xml:space="preserve">требований по лицензированию основной деятельности эмитента либо лицензированию прав пользования объектами, нахождение которых в обороте ограничено (включая природные ресурсы): </w:t>
      </w:r>
      <w:r w:rsidRPr="003C0948">
        <w:rPr>
          <w:b/>
          <w:bCs/>
          <w:i/>
          <w:iCs/>
        </w:rPr>
        <w:br/>
      </w:r>
      <w:r w:rsidRPr="003C0948">
        <w:rPr>
          <w:b/>
          <w:bCs/>
          <w:i/>
          <w:iCs/>
        </w:rPr>
        <w:br/>
        <w:t>Внутренний рынок:</w:t>
      </w:r>
      <w:r w:rsidRPr="003C0948">
        <w:rPr>
          <w:b/>
          <w:bCs/>
          <w:i/>
          <w:iCs/>
        </w:rPr>
        <w:br/>
        <w:t>Основная деятельность Эмитента не является лицензируемой, следовательно, указанные риски являются минимальными.</w:t>
      </w:r>
      <w:r w:rsidRPr="003C0948">
        <w:rPr>
          <w:b/>
          <w:bCs/>
          <w:i/>
          <w:iCs/>
        </w:rPr>
        <w:br/>
        <w:t>Внешний рынок:</w:t>
      </w:r>
      <w:r w:rsidRPr="003C0948">
        <w:rPr>
          <w:b/>
          <w:bCs/>
          <w:i/>
          <w:iCs/>
        </w:rPr>
        <w:br/>
        <w:t>Эмитент не осуществляет деятельность на внешних рынках, в том числе требующую лицензию, в связи с чем указанные риски минимальны.</w:t>
      </w:r>
      <w:r w:rsidRPr="003C0948">
        <w:rPr>
          <w:b/>
          <w:bCs/>
          <w:i/>
          <w:iCs/>
        </w:rPr>
        <w:br/>
      </w:r>
      <w:r w:rsidRPr="003C0948">
        <w:rPr>
          <w:b/>
          <w:bCs/>
          <w:i/>
          <w:iCs/>
        </w:rPr>
        <w:br/>
        <w:t>судебной практики по вопросам, связанным с деятельностью эмитента (в том числе по вопросам лицензирования), которая может негативно сказаться на результатах его деятельности, а также на результатах текущих судебных процессов, в которых участвует эмитент.</w:t>
      </w:r>
      <w:r w:rsidRPr="003C0948">
        <w:rPr>
          <w:b/>
          <w:bCs/>
          <w:i/>
          <w:iCs/>
        </w:rPr>
        <w:br/>
      </w:r>
      <w:r w:rsidRPr="003C0948">
        <w:rPr>
          <w:b/>
          <w:bCs/>
          <w:i/>
          <w:iCs/>
        </w:rPr>
        <w:br/>
        <w:t>Внутренний рынок:</w:t>
      </w:r>
      <w:r w:rsidRPr="003C0948">
        <w:rPr>
          <w:b/>
          <w:bCs/>
          <w:i/>
          <w:iCs/>
        </w:rPr>
        <w:br/>
        <w:t>Эмитент внимательно изучает изменения судебной практики, связанные с деятельностью Эмитента, с целью оперативного учета данных изменений в своей деятельности. Судебная практика анализируется как на уровне Верховного Суда РФ, Высшего Арбитражного Суда РФ, так и на уровне окружных федеральных арбитражных судов, анализируются правовые позиции Конституционного Суда РФ по отдельным вопросам право применения.</w:t>
      </w:r>
      <w:r w:rsidRPr="003C0948">
        <w:rPr>
          <w:b/>
          <w:bCs/>
          <w:i/>
          <w:iCs/>
        </w:rPr>
        <w:br/>
      </w:r>
      <w:r w:rsidRPr="003C0948">
        <w:rPr>
          <w:b/>
          <w:bCs/>
          <w:i/>
          <w:iCs/>
        </w:rPr>
        <w:br/>
        <w:t>Возможные изменения в судебной практике по вопросам, связанным с деятельностью Эмитента, не могут существенно повлиять на результаты его деятельности. Вероятность появления таких изменений, которые могут негативно сказаться на деятельности Эмитента, незначительна.</w:t>
      </w:r>
      <w:r w:rsidRPr="003C0948">
        <w:rPr>
          <w:b/>
          <w:bCs/>
          <w:i/>
          <w:iCs/>
        </w:rPr>
        <w:br/>
        <w:t>Управление юридическими рисками основано на оптимизации процесса юридического оформления документов и сопровождения деятельности Эмитента.</w:t>
      </w:r>
      <w:r w:rsidRPr="003C0948">
        <w:rPr>
          <w:b/>
          <w:bCs/>
          <w:i/>
          <w:iCs/>
        </w:rPr>
        <w:br/>
        <w:t>Для минимизации правовых рисков любые бизнес-процессы Эмитента, подверженные рискам (например, заключение договоров), проходят обязательную юридическую экспертизу.</w:t>
      </w:r>
      <w:r w:rsidRPr="003C0948">
        <w:rPr>
          <w:b/>
          <w:bCs/>
          <w:i/>
          <w:iCs/>
        </w:rPr>
        <w:br/>
      </w:r>
      <w:r w:rsidRPr="003C0948">
        <w:rPr>
          <w:b/>
          <w:bCs/>
          <w:i/>
          <w:iCs/>
        </w:rPr>
        <w:br/>
        <w:t>Внешний рынок:</w:t>
      </w:r>
      <w:r w:rsidRPr="003C0948">
        <w:rPr>
          <w:b/>
          <w:bCs/>
          <w:i/>
          <w:iCs/>
        </w:rPr>
        <w:br/>
        <w:t>Риск влияния изменения судебной практики на внешнем рынке минимален, так как Эмитент не осуществляет деятельность на внешнем рынке.</w:t>
      </w:r>
      <w:r w:rsidRPr="003C0948">
        <w:rPr>
          <w:b/>
          <w:bCs/>
          <w:i/>
          <w:iCs/>
        </w:rPr>
        <w:br/>
      </w:r>
      <w:r w:rsidRPr="003C0948">
        <w:rPr>
          <w:b/>
          <w:bCs/>
          <w:i/>
          <w:iCs/>
        </w:rPr>
        <w:br/>
      </w:r>
    </w:p>
    <w:p w:rsidR="00D312C9" w:rsidRPr="003C0948" w:rsidRDefault="00D312C9" w:rsidP="00D312C9">
      <w:pPr>
        <w:spacing w:before="240"/>
        <w:outlineLvl w:val="1"/>
        <w:rPr>
          <w:b/>
          <w:bCs/>
          <w:sz w:val="22"/>
          <w:szCs w:val="22"/>
        </w:rPr>
      </w:pPr>
      <w:bookmarkStart w:id="21" w:name="_Toc458766887"/>
      <w:r w:rsidRPr="003C0948">
        <w:rPr>
          <w:b/>
          <w:bCs/>
          <w:sz w:val="22"/>
          <w:szCs w:val="22"/>
        </w:rPr>
        <w:t>2.4.5. Риск потери деловой репутации (</w:t>
      </w:r>
      <w:proofErr w:type="spellStart"/>
      <w:r w:rsidRPr="003C0948">
        <w:rPr>
          <w:b/>
          <w:bCs/>
          <w:sz w:val="22"/>
          <w:szCs w:val="22"/>
        </w:rPr>
        <w:t>репутационный</w:t>
      </w:r>
      <w:proofErr w:type="spellEnd"/>
      <w:r w:rsidRPr="003C0948">
        <w:rPr>
          <w:b/>
          <w:bCs/>
          <w:sz w:val="22"/>
          <w:szCs w:val="22"/>
        </w:rPr>
        <w:t xml:space="preserve"> риск)</w:t>
      </w:r>
      <w:bookmarkEnd w:id="21"/>
    </w:p>
    <w:p w:rsidR="00D312C9" w:rsidRPr="003C0948" w:rsidRDefault="00D312C9" w:rsidP="00D312C9">
      <w:pPr>
        <w:ind w:left="200"/>
      </w:pPr>
      <w:r w:rsidRPr="003C0948">
        <w:rPr>
          <w:b/>
          <w:bCs/>
          <w:i/>
          <w:iCs/>
        </w:rPr>
        <w:t>Эмитент в рамках Группы Автобан будет осуществлять привлечение финансирования за счет выпуска облигаций, поэтому клиентами Эмитента будут выступать те компании Группы Автобан, которым эмитент будет предоставлять средства, полученные от размещения облигаций в форме займов. Соответственно данный риск отсутствует. Деятельность эмитента на рынке долгового капитала, эффективность заимствований зависит от результатов деятельность Группы Автобан в целом. Описание рисков и деятельности Группы представлено в Приложении к Отчету, где отражена информация по Поручителю.</w:t>
      </w:r>
    </w:p>
    <w:p w:rsidR="00D312C9" w:rsidRPr="003C0948" w:rsidRDefault="00D312C9" w:rsidP="00D312C9">
      <w:pPr>
        <w:spacing w:before="240"/>
        <w:outlineLvl w:val="1"/>
        <w:rPr>
          <w:b/>
          <w:bCs/>
          <w:sz w:val="22"/>
          <w:szCs w:val="22"/>
        </w:rPr>
      </w:pPr>
      <w:bookmarkStart w:id="22" w:name="_Toc458766888"/>
      <w:r w:rsidRPr="003C0948">
        <w:rPr>
          <w:b/>
          <w:bCs/>
          <w:sz w:val="22"/>
          <w:szCs w:val="22"/>
        </w:rPr>
        <w:t>2.4.6. Стратегический риск</w:t>
      </w:r>
      <w:bookmarkEnd w:id="22"/>
    </w:p>
    <w:p w:rsidR="00D312C9" w:rsidRPr="003C0948" w:rsidRDefault="00D312C9" w:rsidP="00D312C9">
      <w:pPr>
        <w:ind w:left="200"/>
      </w:pPr>
      <w:r w:rsidRPr="003C0948">
        <w:rPr>
          <w:b/>
          <w:bCs/>
          <w:i/>
          <w:iCs/>
        </w:rPr>
        <w:t>В деятельности Эмитента не исключена возможность ошибок при принятии стратегических решений, которые могут существенным образом повлиять на его дальнейшее развитие.</w:t>
      </w:r>
      <w:r w:rsidRPr="003C0948">
        <w:rPr>
          <w:b/>
          <w:bCs/>
          <w:i/>
          <w:iCs/>
        </w:rPr>
        <w:br/>
        <w:t xml:space="preserve">Основой управления стратегическим риском Эмитента (в рамках Группы Автобан) должно быть планирование - как на уровне формируемой Стратегии развития, так и разрабатываемых бизнес-планов. Регулярный </w:t>
      </w:r>
      <w:proofErr w:type="gramStart"/>
      <w:r w:rsidRPr="003C0948">
        <w:rPr>
          <w:b/>
          <w:bCs/>
          <w:i/>
          <w:iCs/>
        </w:rPr>
        <w:t>контроль за</w:t>
      </w:r>
      <w:proofErr w:type="gramEnd"/>
      <w:r w:rsidRPr="003C0948">
        <w:rPr>
          <w:b/>
          <w:bCs/>
          <w:i/>
          <w:iCs/>
        </w:rPr>
        <w:t xml:space="preserve"> их выполнением позволяет оценивать: - влияние изменений рыночной среды;</w:t>
      </w:r>
      <w:r w:rsidRPr="003C0948">
        <w:rPr>
          <w:b/>
          <w:bCs/>
          <w:i/>
          <w:iCs/>
        </w:rPr>
        <w:br/>
        <w:t>- последствия принятых управленческих решений и по результатам корректировать направления действий Эмитента, снижая вероятность возникновения стратегического риска.</w:t>
      </w:r>
      <w:r w:rsidRPr="003C0948">
        <w:rPr>
          <w:b/>
          <w:bCs/>
          <w:i/>
          <w:iCs/>
        </w:rPr>
        <w:br/>
        <w:t>Система принятия решений Эмитента зависит напрямую от решений Группы Автобан. Определяющие стратегию решения принимаются на уровне руководства Группы Автобан, что  способствует снижению рисков принятия ошибочных решений самим Эмитентом.</w:t>
      </w:r>
    </w:p>
    <w:p w:rsidR="00D312C9" w:rsidRPr="003C0948" w:rsidRDefault="00D312C9" w:rsidP="00D312C9">
      <w:pPr>
        <w:spacing w:before="240"/>
        <w:outlineLvl w:val="1"/>
        <w:rPr>
          <w:b/>
          <w:bCs/>
          <w:sz w:val="22"/>
          <w:szCs w:val="22"/>
        </w:rPr>
      </w:pPr>
      <w:bookmarkStart w:id="23" w:name="_Toc458766889"/>
      <w:r w:rsidRPr="003C0948">
        <w:rPr>
          <w:b/>
          <w:bCs/>
          <w:sz w:val="22"/>
          <w:szCs w:val="22"/>
        </w:rPr>
        <w:t>2.4.7. Риски, связанные с деятельностью эмитента</w:t>
      </w:r>
      <w:bookmarkEnd w:id="23"/>
    </w:p>
    <w:p w:rsidR="00D312C9" w:rsidRPr="003C0948" w:rsidRDefault="00D312C9" w:rsidP="00D312C9">
      <w:pPr>
        <w:ind w:left="200"/>
      </w:pPr>
      <w:r w:rsidRPr="003C0948">
        <w:rPr>
          <w:b/>
          <w:bCs/>
          <w:i/>
          <w:iCs/>
        </w:rPr>
        <w:t>На дату утверждения настоящего Отчета ценных бумаг Эмитент не участвует в судебных процессах. Указанные риски отсутствуют.</w:t>
      </w:r>
      <w:r w:rsidRPr="003C0948">
        <w:rPr>
          <w:b/>
          <w:bCs/>
          <w:i/>
          <w:iCs/>
        </w:rPr>
        <w:br/>
      </w:r>
      <w:r w:rsidRPr="003C0948">
        <w:rPr>
          <w:b/>
          <w:bCs/>
          <w:i/>
          <w:iCs/>
        </w:rPr>
        <w:br/>
        <w:t>отсутствием возможности продлить действие лицензии эмитента на ведение определенного вида деятельности либо на использование объектов, нахождение которых в обороте ограничено (включая природные ресурсы);</w:t>
      </w:r>
      <w:r w:rsidRPr="003C0948">
        <w:rPr>
          <w:b/>
          <w:bCs/>
          <w:i/>
          <w:iCs/>
        </w:rPr>
        <w:br/>
        <w:t>Деятельность Эмитента не является лицензируемой, в связи с чем риски, связанные с отсутствием возможности продлить действие лицензий Эмитента, отсутствуют.</w:t>
      </w:r>
      <w:r w:rsidRPr="003C0948">
        <w:rPr>
          <w:b/>
          <w:bCs/>
          <w:i/>
          <w:iCs/>
        </w:rPr>
        <w:br/>
      </w:r>
      <w:r w:rsidRPr="003C0948">
        <w:rPr>
          <w:b/>
          <w:bCs/>
          <w:i/>
          <w:iCs/>
        </w:rPr>
        <w:br/>
        <w:t>возможной ответственностью эмитента по долгам третьих лиц, в том числе дочерних обществ эмитента;</w:t>
      </w:r>
      <w:r w:rsidRPr="003C0948">
        <w:rPr>
          <w:b/>
          <w:bCs/>
          <w:i/>
          <w:iCs/>
        </w:rPr>
        <w:br/>
        <w:t>Эмитент не отвечает по долгам третьих лиц, дочерние общества у Эмитента отсутствуют. Эмитент оценивает вероятность возникновения таких рисков как низкую</w:t>
      </w:r>
      <w:proofErr w:type="gramStart"/>
      <w:r w:rsidRPr="003C0948">
        <w:rPr>
          <w:b/>
          <w:bCs/>
          <w:i/>
          <w:iCs/>
        </w:rPr>
        <w:t>.</w:t>
      </w:r>
      <w:proofErr w:type="gramEnd"/>
      <w:r w:rsidRPr="003C0948">
        <w:rPr>
          <w:b/>
          <w:bCs/>
          <w:i/>
          <w:iCs/>
        </w:rPr>
        <w:t xml:space="preserve"> </w:t>
      </w:r>
      <w:r w:rsidRPr="003C0948">
        <w:rPr>
          <w:b/>
          <w:bCs/>
          <w:i/>
          <w:iCs/>
        </w:rPr>
        <w:br/>
      </w:r>
      <w:r w:rsidRPr="003C0948">
        <w:rPr>
          <w:b/>
          <w:bCs/>
          <w:i/>
          <w:iCs/>
        </w:rPr>
        <w:br/>
      </w:r>
      <w:proofErr w:type="gramStart"/>
      <w:r w:rsidRPr="003C0948">
        <w:rPr>
          <w:b/>
          <w:bCs/>
          <w:i/>
          <w:iCs/>
        </w:rPr>
        <w:t>в</w:t>
      </w:r>
      <w:proofErr w:type="gramEnd"/>
      <w:r w:rsidRPr="003C0948">
        <w:rPr>
          <w:b/>
          <w:bCs/>
          <w:i/>
          <w:iCs/>
        </w:rPr>
        <w:t xml:space="preserve">озможностью потери потребителей, на оборот с которыми приходится не менее чем 10 процентов общей выручки от продажи продукции (работ, услуг) эмитента: </w:t>
      </w:r>
      <w:r w:rsidRPr="003C0948">
        <w:rPr>
          <w:b/>
          <w:bCs/>
          <w:i/>
          <w:iCs/>
        </w:rPr>
        <w:br/>
        <w:t xml:space="preserve">Вероятность наступления рисков, связанных с возможностью потери потребителей, на оборот с которыми приходится не менее 10 процентов общей выручки от продажи продукции (работ, </w:t>
      </w:r>
      <w:proofErr w:type="gramStart"/>
      <w:r w:rsidRPr="003C0948">
        <w:rPr>
          <w:b/>
          <w:bCs/>
          <w:i/>
          <w:iCs/>
        </w:rPr>
        <w:t xml:space="preserve">услуг) </w:t>
      </w:r>
      <w:proofErr w:type="gramEnd"/>
      <w:r w:rsidRPr="003C0948">
        <w:rPr>
          <w:b/>
          <w:bCs/>
          <w:i/>
          <w:iCs/>
        </w:rPr>
        <w:t xml:space="preserve"> Эмитент оценивает как незначительную.</w:t>
      </w:r>
    </w:p>
    <w:p w:rsidR="00D312C9" w:rsidRPr="003C0948" w:rsidRDefault="00D312C9" w:rsidP="00D312C9">
      <w:pPr>
        <w:spacing w:before="360" w:after="120"/>
        <w:jc w:val="center"/>
        <w:outlineLvl w:val="0"/>
        <w:rPr>
          <w:b/>
          <w:bCs/>
          <w:sz w:val="28"/>
          <w:szCs w:val="28"/>
        </w:rPr>
      </w:pPr>
    </w:p>
    <w:p w:rsidR="00E82692" w:rsidRPr="003C0948" w:rsidRDefault="00E82692">
      <w:pPr>
        <w:pStyle w:val="1"/>
      </w:pPr>
      <w:r w:rsidRPr="003C0948">
        <w:t>Раздел III. Подробная информация об эмитенте</w:t>
      </w:r>
      <w:bookmarkEnd w:id="16"/>
    </w:p>
    <w:p w:rsidR="00E82692" w:rsidRPr="003C0948" w:rsidRDefault="00E82692">
      <w:pPr>
        <w:pStyle w:val="2"/>
      </w:pPr>
      <w:bookmarkStart w:id="24" w:name="_Toc474502758"/>
      <w:r w:rsidRPr="003C0948">
        <w:t>3.1. История создания и развитие эмитента</w:t>
      </w:r>
      <w:bookmarkEnd w:id="24"/>
    </w:p>
    <w:p w:rsidR="00E82692" w:rsidRPr="003C0948" w:rsidRDefault="00E82692">
      <w:pPr>
        <w:pStyle w:val="2"/>
      </w:pPr>
      <w:bookmarkStart w:id="25" w:name="_Toc474502759"/>
      <w:r w:rsidRPr="003C0948">
        <w:t>3.1.1. Данные о фирменном наименовании (наименовании) эмитента</w:t>
      </w:r>
      <w:bookmarkEnd w:id="25"/>
    </w:p>
    <w:p w:rsidR="00E82692" w:rsidRPr="003C0948" w:rsidRDefault="00E82692">
      <w:pPr>
        <w:ind w:left="200"/>
      </w:pPr>
      <w:r w:rsidRPr="003C0948">
        <w:t>Полное фирменное наименование эмитента:</w:t>
      </w:r>
      <w:r w:rsidRPr="003C0948">
        <w:rPr>
          <w:rStyle w:val="Subst"/>
        </w:rPr>
        <w:t xml:space="preserve"> Акционерное общество "</w:t>
      </w:r>
      <w:proofErr w:type="spellStart"/>
      <w:r w:rsidRPr="003C0948">
        <w:rPr>
          <w:rStyle w:val="Subst"/>
        </w:rPr>
        <w:t>АВТОБАН-Финанс</w:t>
      </w:r>
      <w:proofErr w:type="spellEnd"/>
      <w:r w:rsidRPr="003C0948">
        <w:rPr>
          <w:rStyle w:val="Subst"/>
        </w:rPr>
        <w:t>"</w:t>
      </w:r>
    </w:p>
    <w:p w:rsidR="00E82692" w:rsidRPr="003C0948" w:rsidRDefault="00E82692">
      <w:pPr>
        <w:ind w:left="200"/>
      </w:pPr>
      <w:r w:rsidRPr="003C0948">
        <w:t xml:space="preserve">Дата </w:t>
      </w:r>
      <w:r w:rsidR="00957F95" w:rsidRPr="003C0948">
        <w:t>введения,</w:t>
      </w:r>
      <w:r w:rsidRPr="003C0948">
        <w:t xml:space="preserve"> действующего полного фирменного наименования:</w:t>
      </w:r>
      <w:r w:rsidRPr="003C0948">
        <w:rPr>
          <w:rStyle w:val="Subst"/>
        </w:rPr>
        <w:t xml:space="preserve"> 27.11.2014</w:t>
      </w:r>
    </w:p>
    <w:p w:rsidR="00E82692" w:rsidRPr="003C0948" w:rsidRDefault="00E82692">
      <w:pPr>
        <w:ind w:left="200"/>
      </w:pPr>
      <w:r w:rsidRPr="003C0948">
        <w:t>Сокращенное фирменное наименование эмитента:</w:t>
      </w:r>
      <w:r w:rsidRPr="003C0948">
        <w:rPr>
          <w:rStyle w:val="Subst"/>
        </w:rPr>
        <w:t xml:space="preserve"> </w:t>
      </w:r>
      <w:r w:rsidR="00957F95" w:rsidRPr="003C0948">
        <w:rPr>
          <w:rStyle w:val="Subst"/>
        </w:rPr>
        <w:t>АО «</w:t>
      </w:r>
      <w:proofErr w:type="spellStart"/>
      <w:r w:rsidRPr="003C0948">
        <w:rPr>
          <w:rStyle w:val="Subst"/>
        </w:rPr>
        <w:t>АВТОБАН-Финанс</w:t>
      </w:r>
      <w:proofErr w:type="spellEnd"/>
      <w:r w:rsidRPr="003C0948">
        <w:rPr>
          <w:rStyle w:val="Subst"/>
        </w:rPr>
        <w:t>"</w:t>
      </w:r>
    </w:p>
    <w:p w:rsidR="00E82692" w:rsidRPr="003C0948" w:rsidRDefault="00E82692">
      <w:pPr>
        <w:ind w:left="200"/>
      </w:pPr>
      <w:r w:rsidRPr="003C0948">
        <w:t xml:space="preserve">Дата </w:t>
      </w:r>
      <w:r w:rsidR="00957F95" w:rsidRPr="003C0948">
        <w:t>введения,</w:t>
      </w:r>
      <w:r w:rsidRPr="003C0948">
        <w:t xml:space="preserve"> действующего сокращенного фирменного наименования:</w:t>
      </w:r>
      <w:r w:rsidRPr="003C0948">
        <w:rPr>
          <w:rStyle w:val="Subst"/>
        </w:rPr>
        <w:t xml:space="preserve"> 27.11.2014</w:t>
      </w:r>
    </w:p>
    <w:p w:rsidR="00E82692" w:rsidRPr="003C0948" w:rsidRDefault="00E82692">
      <w:pPr>
        <w:pStyle w:val="SubHeading"/>
        <w:ind w:left="200"/>
      </w:pPr>
      <w:r w:rsidRPr="003C0948">
        <w:t>Все предшествующие наименования эмитента в течение времени его существования</w:t>
      </w:r>
    </w:p>
    <w:p w:rsidR="00E82692" w:rsidRPr="003C0948" w:rsidRDefault="00E82692">
      <w:pPr>
        <w:ind w:left="400"/>
      </w:pPr>
      <w:r w:rsidRPr="003C0948">
        <w:t>Полное фирменное наименование:</w:t>
      </w:r>
      <w:r w:rsidRPr="003C0948">
        <w:rPr>
          <w:rStyle w:val="Subst"/>
        </w:rPr>
        <w:t xml:space="preserve"> Закрытое акционерное общество «ПУШ»</w:t>
      </w:r>
    </w:p>
    <w:p w:rsidR="00E82692" w:rsidRPr="003C0948" w:rsidRDefault="00E82692">
      <w:pPr>
        <w:ind w:left="400"/>
      </w:pPr>
      <w:r w:rsidRPr="003C0948">
        <w:t>Сокращенное фирменное наименование:</w:t>
      </w:r>
      <w:r w:rsidRPr="003C0948">
        <w:rPr>
          <w:rStyle w:val="Subst"/>
        </w:rPr>
        <w:t xml:space="preserve"> ЗАО «ПУШ»</w:t>
      </w:r>
    </w:p>
    <w:p w:rsidR="00E82692" w:rsidRPr="003C0948" w:rsidRDefault="00E82692">
      <w:pPr>
        <w:ind w:left="400"/>
      </w:pPr>
      <w:r w:rsidRPr="003C0948">
        <w:t>Дата введения наименования:</w:t>
      </w:r>
      <w:r w:rsidRPr="003C0948">
        <w:rPr>
          <w:rStyle w:val="Subst"/>
        </w:rPr>
        <w:t xml:space="preserve"> 19.05.2014</w:t>
      </w:r>
    </w:p>
    <w:p w:rsidR="00E82692" w:rsidRPr="003C0948" w:rsidRDefault="00E82692">
      <w:pPr>
        <w:ind w:left="400"/>
      </w:pPr>
      <w:r w:rsidRPr="003C0948">
        <w:t xml:space="preserve">Основание введения </w:t>
      </w:r>
      <w:r w:rsidR="00957F95" w:rsidRPr="003C0948">
        <w:t>наименования: решение</w:t>
      </w:r>
      <w:r w:rsidRPr="003C0948">
        <w:rPr>
          <w:rStyle w:val="Subst"/>
        </w:rPr>
        <w:t xml:space="preserve"> единственного акционера</w:t>
      </w:r>
    </w:p>
    <w:p w:rsidR="00E82692" w:rsidRPr="003C0948" w:rsidRDefault="00E82692">
      <w:pPr>
        <w:pStyle w:val="2"/>
      </w:pPr>
      <w:bookmarkStart w:id="26" w:name="_Toc474502760"/>
      <w:r w:rsidRPr="003C0948">
        <w:t>3.1.2. Сведения о государственной регистрации эмитента</w:t>
      </w:r>
      <w:bookmarkEnd w:id="26"/>
    </w:p>
    <w:p w:rsidR="00E82692" w:rsidRPr="003C0948" w:rsidRDefault="00E82692">
      <w:pPr>
        <w:ind w:left="200"/>
      </w:pPr>
      <w:r w:rsidRPr="003C0948">
        <w:t>Основной государственный регистрационный номер юридического лица:</w:t>
      </w:r>
      <w:r w:rsidRPr="003C0948">
        <w:rPr>
          <w:rStyle w:val="Subst"/>
        </w:rPr>
        <w:t xml:space="preserve"> 1147746558596</w:t>
      </w:r>
    </w:p>
    <w:p w:rsidR="00E82692" w:rsidRPr="003C0948" w:rsidRDefault="00E82692">
      <w:pPr>
        <w:ind w:left="200"/>
      </w:pPr>
      <w:r w:rsidRPr="003C0948">
        <w:t>Дата государственной регистрации:</w:t>
      </w:r>
      <w:r w:rsidRPr="003C0948">
        <w:rPr>
          <w:rStyle w:val="Subst"/>
        </w:rPr>
        <w:t xml:space="preserve"> 19.05.2014</w:t>
      </w:r>
    </w:p>
    <w:p w:rsidR="00E82692" w:rsidRPr="003C0948" w:rsidRDefault="00E82692">
      <w:pPr>
        <w:ind w:left="200"/>
      </w:pPr>
      <w:r w:rsidRPr="003C0948">
        <w:t>Наименование регистрирующего органа:</w:t>
      </w:r>
      <w:r w:rsidRPr="003C0948">
        <w:rPr>
          <w:rStyle w:val="Subst"/>
        </w:rPr>
        <w:t xml:space="preserve"> межрайонная инспекция Федеральной налоговой службы № 46 по г. Москве</w:t>
      </w:r>
    </w:p>
    <w:p w:rsidR="00E82692" w:rsidRPr="003C0948" w:rsidRDefault="00E82692">
      <w:pPr>
        <w:pStyle w:val="2"/>
      </w:pPr>
      <w:bookmarkStart w:id="27" w:name="_Toc474502761"/>
      <w:r w:rsidRPr="003C0948">
        <w:t>3.1.3. Сведения о создании и развитии эмитента</w:t>
      </w:r>
      <w:bookmarkEnd w:id="27"/>
    </w:p>
    <w:p w:rsidR="00142412" w:rsidRPr="003C0948" w:rsidRDefault="00142412" w:rsidP="00142412">
      <w:pPr>
        <w:ind w:left="200"/>
      </w:pPr>
      <w:bookmarkStart w:id="28" w:name="_Toc474502762"/>
      <w:r w:rsidRPr="003C0948">
        <w:t>Эмитент создан на неопределенный срок</w:t>
      </w:r>
    </w:p>
    <w:p w:rsidR="00142412" w:rsidRPr="003C0948" w:rsidRDefault="00142412" w:rsidP="00142412">
      <w:pPr>
        <w:ind w:left="200"/>
      </w:pPr>
      <w:r w:rsidRPr="003C0948">
        <w:t>Краткое описание истории создания и развития эмитента. Цели создания эмитента, миссия эмитента (при наличии) и иная информация о деятельности эмитента, имеющая значение для принятия решения о приобретении ценных бумаг эмитента:</w:t>
      </w:r>
      <w:r w:rsidRPr="003C0948">
        <w:br/>
      </w:r>
      <w:r w:rsidRPr="003C0948">
        <w:rPr>
          <w:b/>
          <w:bCs/>
          <w:i/>
          <w:iCs/>
        </w:rPr>
        <w:t xml:space="preserve">Эмитент зарегистрирован как юридическое лицо 19.05.2014 г. и </w:t>
      </w:r>
      <w:proofErr w:type="gramStart"/>
      <w:r w:rsidRPr="003C0948">
        <w:rPr>
          <w:b/>
          <w:bCs/>
          <w:i/>
          <w:iCs/>
        </w:rPr>
        <w:t>с даты</w:t>
      </w:r>
      <w:proofErr w:type="gramEnd"/>
      <w:r w:rsidRPr="003C0948">
        <w:rPr>
          <w:b/>
          <w:bCs/>
          <w:i/>
          <w:iCs/>
        </w:rPr>
        <w:t xml:space="preserve"> государственной регистрации экономической деятельности не осуществлял. </w:t>
      </w:r>
      <w:r w:rsidRPr="003C0948">
        <w:rPr>
          <w:b/>
          <w:bCs/>
          <w:i/>
          <w:iCs/>
        </w:rPr>
        <w:br/>
        <w:t xml:space="preserve">Эмитент в рамках Группы Автобан будет осуществлять привлечение финансирования за счет выпуска облигаций. </w:t>
      </w:r>
      <w:r w:rsidRPr="003C0948">
        <w:rPr>
          <w:b/>
          <w:bCs/>
          <w:i/>
          <w:iCs/>
        </w:rPr>
        <w:br/>
        <w:t>Целью в соответствие с Уставом является получение прибыли.</w:t>
      </w:r>
    </w:p>
    <w:p w:rsidR="00E82692" w:rsidRPr="003C0948" w:rsidRDefault="00E82692">
      <w:pPr>
        <w:pStyle w:val="2"/>
      </w:pPr>
      <w:r w:rsidRPr="003C0948">
        <w:t>3.1.4. Контактная информация</w:t>
      </w:r>
      <w:bookmarkEnd w:id="28"/>
    </w:p>
    <w:p w:rsidR="00E82692" w:rsidRPr="003C0948" w:rsidRDefault="00E82692">
      <w:pPr>
        <w:pStyle w:val="SubHeading"/>
      </w:pPr>
      <w:r w:rsidRPr="003C0948">
        <w:t>Место нахождения эмитента</w:t>
      </w:r>
    </w:p>
    <w:p w:rsidR="00E82692" w:rsidRPr="003C0948" w:rsidRDefault="00E82692">
      <w:pPr>
        <w:ind w:left="200"/>
      </w:pPr>
      <w:r w:rsidRPr="003C0948">
        <w:rPr>
          <w:rStyle w:val="Subst"/>
        </w:rPr>
        <w:t xml:space="preserve"> Российская </w:t>
      </w:r>
      <w:r w:rsidR="00957F95" w:rsidRPr="003C0948">
        <w:rPr>
          <w:rStyle w:val="Subst"/>
        </w:rPr>
        <w:t>Федерация, Москва</w:t>
      </w:r>
    </w:p>
    <w:p w:rsidR="00E82692" w:rsidRPr="003C0948" w:rsidRDefault="00E82692">
      <w:pPr>
        <w:pStyle w:val="SubHeading"/>
      </w:pPr>
      <w:r w:rsidRPr="003C0948">
        <w:t>Адрес эмитента, указанный в едином государственном реестре юридических лиц</w:t>
      </w:r>
    </w:p>
    <w:p w:rsidR="00E82692" w:rsidRPr="003C0948" w:rsidRDefault="00E82692">
      <w:pPr>
        <w:ind w:left="200"/>
      </w:pPr>
      <w:r w:rsidRPr="003C0948">
        <w:rPr>
          <w:rStyle w:val="Subst"/>
        </w:rPr>
        <w:t xml:space="preserve">119571 Российская Федерация, </w:t>
      </w:r>
      <w:r w:rsidR="00957F95" w:rsidRPr="003C0948">
        <w:rPr>
          <w:rStyle w:val="Subst"/>
        </w:rPr>
        <w:t>г. Москва</w:t>
      </w:r>
      <w:r w:rsidRPr="003C0948">
        <w:rPr>
          <w:rStyle w:val="Subst"/>
        </w:rPr>
        <w:t>, пр-т Вернадского, 92 корп. 1 оф. 46</w:t>
      </w:r>
    </w:p>
    <w:p w:rsidR="00E82692" w:rsidRPr="003C0948" w:rsidRDefault="00E82692">
      <w:r w:rsidRPr="003C0948">
        <w:t>Телефон:</w:t>
      </w:r>
      <w:r w:rsidRPr="003C0948">
        <w:rPr>
          <w:rStyle w:val="Subst"/>
        </w:rPr>
        <w:t xml:space="preserve"> (495) 645-98-18</w:t>
      </w:r>
    </w:p>
    <w:p w:rsidR="00E82692" w:rsidRPr="003C0948" w:rsidRDefault="00E82692">
      <w:r w:rsidRPr="003C0948">
        <w:t>Факс:</w:t>
      </w:r>
      <w:r w:rsidRPr="003C0948">
        <w:rPr>
          <w:rStyle w:val="Subst"/>
        </w:rPr>
        <w:t xml:space="preserve"> (495) 645-98-18</w:t>
      </w:r>
    </w:p>
    <w:p w:rsidR="00E82692" w:rsidRPr="003C0948" w:rsidRDefault="00E82692">
      <w:r w:rsidRPr="003C0948">
        <w:t>Адрес электронной почты:</w:t>
      </w:r>
      <w:r w:rsidRPr="003C0948">
        <w:rPr>
          <w:rStyle w:val="Subst"/>
        </w:rPr>
        <w:t xml:space="preserve"> d.anisimov@avtoban.ru</w:t>
      </w:r>
    </w:p>
    <w:p w:rsidR="00E82692" w:rsidRPr="003C0948" w:rsidRDefault="00E82692"/>
    <w:p w:rsidR="00FD3BC9" w:rsidRPr="003C0948" w:rsidRDefault="00E82692" w:rsidP="00FD3BC9">
      <w:r w:rsidRPr="003C0948">
        <w:t>Адрес страницы (страниц) в сети Интернет, на которой (на которых) доступна информация об эмитенте, выпущенных и/или выпускаемых им ценных бумагах</w:t>
      </w:r>
      <w:r w:rsidR="00FD3BC9" w:rsidRPr="003C0948">
        <w:t>:</w:t>
      </w:r>
      <w:r w:rsidR="00FD3BC9" w:rsidRPr="003C0948">
        <w:rPr>
          <w:b/>
          <w:bCs/>
          <w:i/>
          <w:iCs/>
        </w:rPr>
        <w:t xml:space="preserve"> </w:t>
      </w:r>
      <w:proofErr w:type="spellStart"/>
      <w:r w:rsidR="00FD3BC9" w:rsidRPr="003C0948">
        <w:rPr>
          <w:b/>
          <w:bCs/>
          <w:i/>
          <w:iCs/>
        </w:rPr>
        <w:t>www.avtoban.ru</w:t>
      </w:r>
      <w:proofErr w:type="spellEnd"/>
      <w:r w:rsidR="00FD3BC9" w:rsidRPr="003C0948">
        <w:rPr>
          <w:b/>
          <w:bCs/>
          <w:i/>
          <w:iCs/>
        </w:rPr>
        <w:t>/</w:t>
      </w:r>
      <w:proofErr w:type="spellStart"/>
      <w:r w:rsidR="00FD3BC9" w:rsidRPr="003C0948">
        <w:rPr>
          <w:b/>
          <w:bCs/>
          <w:i/>
          <w:iCs/>
        </w:rPr>
        <w:t>about</w:t>
      </w:r>
      <w:proofErr w:type="spellEnd"/>
      <w:r w:rsidR="00FD3BC9" w:rsidRPr="003C0948">
        <w:rPr>
          <w:b/>
          <w:bCs/>
          <w:i/>
          <w:iCs/>
        </w:rPr>
        <w:t>/</w:t>
      </w:r>
      <w:proofErr w:type="spellStart"/>
      <w:r w:rsidR="00FD3BC9" w:rsidRPr="003C0948">
        <w:rPr>
          <w:b/>
          <w:bCs/>
          <w:i/>
          <w:iCs/>
        </w:rPr>
        <w:t>investory</w:t>
      </w:r>
      <w:proofErr w:type="spellEnd"/>
      <w:r w:rsidR="00FD3BC9" w:rsidRPr="003C0948">
        <w:rPr>
          <w:b/>
          <w:bCs/>
          <w:i/>
          <w:iCs/>
        </w:rPr>
        <w:t xml:space="preserve">/; http://www.e-disclosure.ru/ </w:t>
      </w:r>
      <w:proofErr w:type="spellStart"/>
      <w:r w:rsidR="00FD3BC9" w:rsidRPr="003C0948">
        <w:rPr>
          <w:b/>
          <w:bCs/>
          <w:i/>
          <w:iCs/>
        </w:rPr>
        <w:t>portal</w:t>
      </w:r>
      <w:proofErr w:type="spellEnd"/>
      <w:r w:rsidR="00FD3BC9" w:rsidRPr="003C0948">
        <w:rPr>
          <w:b/>
          <w:bCs/>
          <w:i/>
          <w:iCs/>
        </w:rPr>
        <w:t>/company.aspx?id=35670</w:t>
      </w:r>
    </w:p>
    <w:p w:rsidR="00E82692" w:rsidRPr="003C0948" w:rsidRDefault="00E82692" w:rsidP="00FD3BC9"/>
    <w:p w:rsidR="00E82692" w:rsidRPr="003C0948" w:rsidRDefault="00E82692">
      <w:r w:rsidRPr="003C0948">
        <w:t>Наименование специального подразделения эмитента по работе с акционерами и инвесторами эмитента:</w:t>
      </w:r>
      <w:r w:rsidRPr="003C0948">
        <w:rPr>
          <w:rStyle w:val="Subst"/>
        </w:rPr>
        <w:t xml:space="preserve"> Анисимов Денис Борисович</w:t>
      </w:r>
    </w:p>
    <w:p w:rsidR="00E82692" w:rsidRPr="003C0948" w:rsidRDefault="00E82692">
      <w:r w:rsidRPr="003C0948">
        <w:t>Адрес нахождения подразделения:</w:t>
      </w:r>
      <w:r w:rsidRPr="003C0948">
        <w:rPr>
          <w:rStyle w:val="Subst"/>
        </w:rPr>
        <w:t xml:space="preserve"> 119571, город Москва, пр-т Вернадского, д. 92, корпус 1</w:t>
      </w:r>
    </w:p>
    <w:p w:rsidR="00E82692" w:rsidRPr="003C0948" w:rsidRDefault="00E82692">
      <w:r w:rsidRPr="003C0948">
        <w:t>Телефон:</w:t>
      </w:r>
      <w:r w:rsidRPr="003C0948">
        <w:rPr>
          <w:rStyle w:val="Subst"/>
        </w:rPr>
        <w:t xml:space="preserve"> (495) 645-98-18,</w:t>
      </w:r>
    </w:p>
    <w:p w:rsidR="00E82692" w:rsidRPr="003C0948" w:rsidRDefault="00E82692">
      <w:r w:rsidRPr="003C0948">
        <w:t>Факс:</w:t>
      </w:r>
      <w:r w:rsidRPr="003C0948">
        <w:rPr>
          <w:rStyle w:val="Subst"/>
        </w:rPr>
        <w:t xml:space="preserve"> (495) 645-98-18</w:t>
      </w:r>
    </w:p>
    <w:p w:rsidR="00FD3BC9" w:rsidRPr="003C0948" w:rsidRDefault="00E82692" w:rsidP="00FD3BC9">
      <w:pPr>
        <w:rPr>
          <w:i/>
        </w:rPr>
      </w:pPr>
      <w:r w:rsidRPr="003C0948">
        <w:t>Адрес электронной почты:</w:t>
      </w:r>
      <w:r w:rsidRPr="003C0948">
        <w:rPr>
          <w:rStyle w:val="Subst"/>
        </w:rPr>
        <w:t xml:space="preserve"> </w:t>
      </w:r>
      <w:r w:rsidR="00FD3BC9" w:rsidRPr="003C0948">
        <w:rPr>
          <w:b/>
          <w:bCs/>
          <w:i/>
          <w:lang w:val="en-US"/>
        </w:rPr>
        <w:t>s</w:t>
      </w:r>
      <w:r w:rsidR="00FD3BC9" w:rsidRPr="003C0948">
        <w:rPr>
          <w:b/>
          <w:bCs/>
          <w:i/>
        </w:rPr>
        <w:t>.</w:t>
      </w:r>
      <w:proofErr w:type="spellStart"/>
      <w:r w:rsidR="00FD3BC9" w:rsidRPr="003C0948">
        <w:rPr>
          <w:b/>
          <w:bCs/>
          <w:i/>
          <w:lang w:val="en-US"/>
        </w:rPr>
        <w:t>nuriyakhmetova</w:t>
      </w:r>
      <w:proofErr w:type="spellEnd"/>
      <w:r w:rsidR="00FD3BC9" w:rsidRPr="003C0948">
        <w:rPr>
          <w:b/>
          <w:bCs/>
          <w:iCs/>
        </w:rPr>
        <w:t>@</w:t>
      </w:r>
      <w:proofErr w:type="spellStart"/>
      <w:r w:rsidR="00FD3BC9" w:rsidRPr="003C0948">
        <w:rPr>
          <w:b/>
          <w:bCs/>
          <w:iCs/>
        </w:rPr>
        <w:t>avtoban.ru</w:t>
      </w:r>
      <w:proofErr w:type="spellEnd"/>
    </w:p>
    <w:p w:rsidR="00FD3BC9" w:rsidRPr="003C0948" w:rsidRDefault="00E82692" w:rsidP="00FD3BC9">
      <w:r w:rsidRPr="003C0948">
        <w:t>Адрес страницы в сети Интернет:</w:t>
      </w:r>
      <w:r w:rsidRPr="003C0948">
        <w:rPr>
          <w:rStyle w:val="Subst"/>
        </w:rPr>
        <w:t xml:space="preserve"> </w:t>
      </w:r>
      <w:bookmarkStart w:id="29" w:name="_Toc474502763"/>
      <w:proofErr w:type="spellStart"/>
      <w:r w:rsidR="00FD3BC9" w:rsidRPr="003C0948">
        <w:rPr>
          <w:b/>
          <w:bCs/>
          <w:i/>
          <w:iCs/>
        </w:rPr>
        <w:t>www.avtoban.ru</w:t>
      </w:r>
      <w:proofErr w:type="spellEnd"/>
      <w:r w:rsidR="00FD3BC9" w:rsidRPr="003C0948">
        <w:rPr>
          <w:b/>
          <w:bCs/>
          <w:i/>
          <w:iCs/>
        </w:rPr>
        <w:t>/</w:t>
      </w:r>
      <w:proofErr w:type="spellStart"/>
      <w:r w:rsidR="00FD3BC9" w:rsidRPr="003C0948">
        <w:rPr>
          <w:b/>
          <w:bCs/>
          <w:i/>
          <w:iCs/>
        </w:rPr>
        <w:t>about</w:t>
      </w:r>
      <w:proofErr w:type="spellEnd"/>
      <w:r w:rsidR="00FD3BC9" w:rsidRPr="003C0948">
        <w:rPr>
          <w:b/>
          <w:bCs/>
          <w:i/>
          <w:iCs/>
        </w:rPr>
        <w:t>/</w:t>
      </w:r>
      <w:proofErr w:type="spellStart"/>
      <w:r w:rsidR="00FD3BC9" w:rsidRPr="003C0948">
        <w:rPr>
          <w:b/>
          <w:bCs/>
          <w:i/>
          <w:iCs/>
        </w:rPr>
        <w:t>investory</w:t>
      </w:r>
      <w:proofErr w:type="spellEnd"/>
      <w:r w:rsidR="00FD3BC9" w:rsidRPr="003C0948">
        <w:rPr>
          <w:b/>
          <w:bCs/>
          <w:i/>
          <w:iCs/>
        </w:rPr>
        <w:t xml:space="preserve">/; http://www.e-disclosure.ru/ </w:t>
      </w:r>
      <w:proofErr w:type="spellStart"/>
      <w:r w:rsidR="00FD3BC9" w:rsidRPr="003C0948">
        <w:rPr>
          <w:b/>
          <w:bCs/>
          <w:i/>
          <w:iCs/>
        </w:rPr>
        <w:t>portal</w:t>
      </w:r>
      <w:proofErr w:type="spellEnd"/>
      <w:r w:rsidR="00FD3BC9" w:rsidRPr="003C0948">
        <w:rPr>
          <w:b/>
          <w:bCs/>
          <w:i/>
          <w:iCs/>
        </w:rPr>
        <w:t>/company.aspx?id=35670</w:t>
      </w:r>
    </w:p>
    <w:p w:rsidR="00FD3BC9" w:rsidRPr="003C0948" w:rsidRDefault="00FD3BC9" w:rsidP="00FD3BC9">
      <w:pPr>
        <w:rPr>
          <w:sz w:val="22"/>
          <w:szCs w:val="22"/>
        </w:rPr>
      </w:pPr>
    </w:p>
    <w:p w:rsidR="00E82692" w:rsidRPr="003C0948" w:rsidRDefault="00E82692" w:rsidP="00FD3BC9">
      <w:pPr>
        <w:rPr>
          <w:b/>
          <w:sz w:val="22"/>
          <w:szCs w:val="22"/>
        </w:rPr>
      </w:pPr>
      <w:r w:rsidRPr="003C0948">
        <w:rPr>
          <w:b/>
          <w:sz w:val="22"/>
          <w:szCs w:val="22"/>
        </w:rPr>
        <w:t>3.1.5. Идентификационный номер налогоплательщика</w:t>
      </w:r>
      <w:bookmarkEnd w:id="29"/>
    </w:p>
    <w:p w:rsidR="00E82692" w:rsidRPr="003C0948" w:rsidRDefault="00E82692">
      <w:pPr>
        <w:ind w:left="200"/>
        <w:rPr>
          <w:b/>
          <w:sz w:val="22"/>
          <w:szCs w:val="22"/>
        </w:rPr>
      </w:pPr>
      <w:r w:rsidRPr="003C0948">
        <w:rPr>
          <w:rStyle w:val="Subst"/>
          <w:sz w:val="22"/>
          <w:szCs w:val="22"/>
        </w:rPr>
        <w:t>7708813750</w:t>
      </w:r>
    </w:p>
    <w:p w:rsidR="00E82692" w:rsidRPr="003C0948" w:rsidRDefault="00E82692">
      <w:pPr>
        <w:pStyle w:val="2"/>
      </w:pPr>
      <w:bookmarkStart w:id="30" w:name="_Toc474502764"/>
      <w:r w:rsidRPr="003C0948">
        <w:t>3.1.6. Филиалы и представительства эмитента</w:t>
      </w:r>
      <w:bookmarkEnd w:id="30"/>
    </w:p>
    <w:p w:rsidR="00E82692" w:rsidRPr="003C0948" w:rsidRDefault="00E82692">
      <w:pPr>
        <w:ind w:left="200"/>
      </w:pPr>
      <w:r w:rsidRPr="003C0948">
        <w:rPr>
          <w:rStyle w:val="Subst"/>
        </w:rPr>
        <w:t>Эмитент не имеет филиалов и представительств</w:t>
      </w:r>
    </w:p>
    <w:p w:rsidR="00E82692" w:rsidRPr="003C0948" w:rsidRDefault="00E82692">
      <w:pPr>
        <w:pStyle w:val="2"/>
      </w:pPr>
      <w:bookmarkStart w:id="31" w:name="_Toc474502765"/>
      <w:r w:rsidRPr="003C0948">
        <w:t>3.2. Основная хозяйственная деятельность эмитента</w:t>
      </w:r>
      <w:bookmarkEnd w:id="31"/>
    </w:p>
    <w:p w:rsidR="00E82692" w:rsidRPr="003C0948" w:rsidRDefault="00E82692">
      <w:pPr>
        <w:pStyle w:val="2"/>
      </w:pPr>
      <w:bookmarkStart w:id="32" w:name="_Toc474502766"/>
      <w:r w:rsidRPr="003C0948">
        <w:t>3.2.1. Основные виды экономической деятельности эмитента</w:t>
      </w:r>
      <w:bookmarkEnd w:id="32"/>
    </w:p>
    <w:p w:rsidR="00E82692" w:rsidRPr="003C0948" w:rsidRDefault="00E82692">
      <w:pPr>
        <w:pStyle w:val="SubHeading"/>
        <w:ind w:left="200"/>
      </w:pPr>
      <w:r w:rsidRPr="003C0948">
        <w:t>Код вида экономической деятельности, которая является для эмитента основной</w:t>
      </w:r>
    </w:p>
    <w:p w:rsidR="00E82692" w:rsidRPr="003C0948" w:rsidRDefault="00E82692">
      <w:pPr>
        <w:pStyle w:val="ThinDelim"/>
      </w:pPr>
    </w:p>
    <w:tbl>
      <w:tblPr>
        <w:tblW w:w="0" w:type="auto"/>
        <w:tblLayout w:type="fixed"/>
        <w:tblCellMar>
          <w:left w:w="72" w:type="dxa"/>
          <w:right w:w="72" w:type="dxa"/>
        </w:tblCellMar>
        <w:tblLook w:val="0000"/>
      </w:tblPr>
      <w:tblGrid>
        <w:gridCol w:w="3852"/>
      </w:tblGrid>
      <w:tr w:rsidR="00E82692" w:rsidRPr="003C0948">
        <w:tc>
          <w:tcPr>
            <w:tcW w:w="3852" w:type="dxa"/>
            <w:tcBorders>
              <w:top w:val="double" w:sz="6" w:space="0" w:color="auto"/>
              <w:left w:val="double" w:sz="6" w:space="0" w:color="auto"/>
              <w:bottom w:val="single" w:sz="6" w:space="0" w:color="auto"/>
              <w:right w:val="double" w:sz="6" w:space="0" w:color="auto"/>
            </w:tcBorders>
          </w:tcPr>
          <w:p w:rsidR="00E82692" w:rsidRPr="003C0948" w:rsidRDefault="00E82692">
            <w:pPr>
              <w:jc w:val="center"/>
            </w:pPr>
            <w:r w:rsidRPr="003C0948">
              <w:t>Коды ОКВЭД</w:t>
            </w:r>
          </w:p>
        </w:tc>
      </w:tr>
      <w:tr w:rsidR="00E82692" w:rsidRPr="003C0948">
        <w:tc>
          <w:tcPr>
            <w:tcW w:w="3852" w:type="dxa"/>
            <w:tcBorders>
              <w:top w:val="single" w:sz="6" w:space="0" w:color="auto"/>
              <w:left w:val="double" w:sz="6" w:space="0" w:color="auto"/>
              <w:bottom w:val="double" w:sz="6" w:space="0" w:color="auto"/>
              <w:right w:val="double" w:sz="6" w:space="0" w:color="auto"/>
            </w:tcBorders>
          </w:tcPr>
          <w:p w:rsidR="00E82692" w:rsidRPr="003C0948" w:rsidRDefault="00E82692">
            <w:r w:rsidRPr="003C0948">
              <w:t>66.12.2</w:t>
            </w:r>
          </w:p>
        </w:tc>
      </w:tr>
    </w:tbl>
    <w:p w:rsidR="00E82692" w:rsidRPr="003C0948" w:rsidRDefault="00E82692"/>
    <w:p w:rsidR="00E82692" w:rsidRPr="003C0948" w:rsidRDefault="00E82692">
      <w:pPr>
        <w:pStyle w:val="ThinDelim"/>
      </w:pPr>
    </w:p>
    <w:tbl>
      <w:tblPr>
        <w:tblW w:w="0" w:type="auto"/>
        <w:tblLayout w:type="fixed"/>
        <w:tblCellMar>
          <w:left w:w="72" w:type="dxa"/>
          <w:right w:w="72" w:type="dxa"/>
        </w:tblCellMar>
        <w:tblLook w:val="0000"/>
      </w:tblPr>
      <w:tblGrid>
        <w:gridCol w:w="3852"/>
      </w:tblGrid>
      <w:tr w:rsidR="00E82692" w:rsidRPr="003C0948">
        <w:tc>
          <w:tcPr>
            <w:tcW w:w="3852" w:type="dxa"/>
            <w:tcBorders>
              <w:top w:val="double" w:sz="6" w:space="0" w:color="auto"/>
              <w:left w:val="double" w:sz="6" w:space="0" w:color="auto"/>
              <w:bottom w:val="single" w:sz="6" w:space="0" w:color="auto"/>
              <w:right w:val="double" w:sz="6" w:space="0" w:color="auto"/>
            </w:tcBorders>
          </w:tcPr>
          <w:p w:rsidR="00E82692" w:rsidRPr="003C0948" w:rsidRDefault="00E82692">
            <w:pPr>
              <w:jc w:val="center"/>
            </w:pPr>
            <w:r w:rsidRPr="003C0948">
              <w:t>Коды ОКВЭД</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41.20</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42.11</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42.12</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42.13</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42.21</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42.22.1</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42.22.2</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42.99</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43.99</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43.99.9</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63.11.1</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64.20</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64.91</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64.92.3</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64.99</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64.99.1</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64.99.2</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64.99.3</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64.99.4</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66.11</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66.19</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66.19.4</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68.20</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68.32</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69.10</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69.20</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70.10.1</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70.10.2</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70.22</w:t>
            </w:r>
          </w:p>
        </w:tc>
      </w:tr>
      <w:tr w:rsidR="00E82692" w:rsidRPr="003C0948">
        <w:tc>
          <w:tcPr>
            <w:tcW w:w="3852" w:type="dxa"/>
            <w:tcBorders>
              <w:top w:val="single" w:sz="6" w:space="0" w:color="auto"/>
              <w:left w:val="double" w:sz="6" w:space="0" w:color="auto"/>
              <w:bottom w:val="single" w:sz="6" w:space="0" w:color="auto"/>
              <w:right w:val="double" w:sz="6" w:space="0" w:color="auto"/>
            </w:tcBorders>
          </w:tcPr>
          <w:p w:rsidR="00E82692" w:rsidRPr="003C0948" w:rsidRDefault="00E82692">
            <w:r w:rsidRPr="003C0948">
              <w:t>73.20.1</w:t>
            </w:r>
          </w:p>
        </w:tc>
      </w:tr>
      <w:tr w:rsidR="00E82692" w:rsidRPr="003C0948">
        <w:tc>
          <w:tcPr>
            <w:tcW w:w="3852" w:type="dxa"/>
            <w:tcBorders>
              <w:top w:val="single" w:sz="6" w:space="0" w:color="auto"/>
              <w:left w:val="double" w:sz="6" w:space="0" w:color="auto"/>
              <w:bottom w:val="double" w:sz="6" w:space="0" w:color="auto"/>
              <w:right w:val="double" w:sz="6" w:space="0" w:color="auto"/>
            </w:tcBorders>
          </w:tcPr>
          <w:p w:rsidR="00E82692" w:rsidRPr="003C0948" w:rsidRDefault="00E82692">
            <w:r w:rsidRPr="003C0948">
              <w:t>73.20.2</w:t>
            </w:r>
          </w:p>
        </w:tc>
      </w:tr>
    </w:tbl>
    <w:p w:rsidR="00E82692" w:rsidRPr="003C0948" w:rsidRDefault="00E82692"/>
    <w:p w:rsidR="00E82692" w:rsidRPr="003C0948" w:rsidRDefault="00E82692">
      <w:pPr>
        <w:pStyle w:val="2"/>
      </w:pPr>
      <w:bookmarkStart w:id="33" w:name="_Toc474502767"/>
      <w:r w:rsidRPr="003C0948">
        <w:t>3.2.2. Основная хозяйственная деятельность эмитента</w:t>
      </w:r>
      <w:bookmarkEnd w:id="33"/>
    </w:p>
    <w:p w:rsidR="00142412" w:rsidRPr="003C0948" w:rsidRDefault="00142412" w:rsidP="00142412">
      <w:pPr>
        <w:rPr>
          <w:b/>
          <w:bCs/>
          <w:i/>
          <w:iCs/>
        </w:rPr>
      </w:pPr>
      <w:bookmarkStart w:id="34" w:name="_Toc474502768"/>
      <w:r w:rsidRPr="003C0948">
        <w:t>Вид хозяйственной деятельности:</w:t>
      </w:r>
      <w:r w:rsidRPr="003C0948">
        <w:rPr>
          <w:b/>
          <w:bCs/>
          <w:i/>
          <w:iCs/>
        </w:rPr>
        <w:t xml:space="preserve"> </w:t>
      </w:r>
    </w:p>
    <w:p w:rsidR="00142412" w:rsidRPr="003C0948" w:rsidRDefault="00142412" w:rsidP="00142412">
      <w:r w:rsidRPr="003C0948">
        <w:rPr>
          <w:b/>
          <w:bCs/>
          <w:i/>
          <w:iCs/>
        </w:rPr>
        <w:t xml:space="preserve">Эмитент зарегистрирован как юридическое лицо 19.05.2014 г. и         </w:t>
      </w:r>
      <w:proofErr w:type="gramStart"/>
      <w:r w:rsidRPr="003C0948">
        <w:rPr>
          <w:b/>
          <w:bCs/>
          <w:i/>
          <w:iCs/>
        </w:rPr>
        <w:t>с  даты</w:t>
      </w:r>
      <w:proofErr w:type="gramEnd"/>
      <w:r w:rsidRPr="003C0948">
        <w:rPr>
          <w:b/>
          <w:bCs/>
          <w:i/>
          <w:iCs/>
        </w:rPr>
        <w:t xml:space="preserve"> государственной регистрации экономической деятельности не осуществлял. Эмитент                     рамках Группы Автобан будет осуществлять привлечение финансирования за счет выпуска облигаций.</w:t>
      </w:r>
    </w:p>
    <w:p w:rsidR="00142412" w:rsidRPr="003C0948" w:rsidRDefault="00142412" w:rsidP="00142412">
      <w:pPr>
        <w:spacing w:before="0" w:after="0"/>
        <w:rPr>
          <w:sz w:val="16"/>
          <w:szCs w:val="16"/>
        </w:rPr>
      </w:pPr>
    </w:p>
    <w:tbl>
      <w:tblPr>
        <w:tblW w:w="8058" w:type="dxa"/>
        <w:tblLayout w:type="fixed"/>
        <w:tblCellMar>
          <w:left w:w="72" w:type="dxa"/>
          <w:right w:w="72" w:type="dxa"/>
        </w:tblCellMar>
        <w:tblLook w:val="0000"/>
      </w:tblPr>
      <w:tblGrid>
        <w:gridCol w:w="3946"/>
        <w:gridCol w:w="993"/>
        <w:gridCol w:w="1275"/>
        <w:gridCol w:w="851"/>
        <w:gridCol w:w="993"/>
      </w:tblGrid>
      <w:tr w:rsidR="00142412" w:rsidRPr="003C0948" w:rsidTr="00142412">
        <w:tc>
          <w:tcPr>
            <w:tcW w:w="3946" w:type="dxa"/>
            <w:tcBorders>
              <w:top w:val="double" w:sz="6" w:space="0" w:color="auto"/>
              <w:left w:val="double" w:sz="6" w:space="0" w:color="auto"/>
              <w:bottom w:val="single" w:sz="6" w:space="0" w:color="auto"/>
              <w:right w:val="single" w:sz="6" w:space="0" w:color="auto"/>
            </w:tcBorders>
          </w:tcPr>
          <w:p w:rsidR="00142412" w:rsidRPr="003C0948" w:rsidRDefault="00142412" w:rsidP="00142412">
            <w:pPr>
              <w:jc w:val="center"/>
            </w:pPr>
            <w:r w:rsidRPr="003C0948">
              <w:t>Наименование показателя</w:t>
            </w:r>
          </w:p>
        </w:tc>
        <w:tc>
          <w:tcPr>
            <w:tcW w:w="993" w:type="dxa"/>
            <w:tcBorders>
              <w:top w:val="double" w:sz="6" w:space="0" w:color="auto"/>
              <w:left w:val="single" w:sz="6" w:space="0" w:color="auto"/>
              <w:bottom w:val="single" w:sz="6" w:space="0" w:color="auto"/>
              <w:right w:val="single" w:sz="6" w:space="0" w:color="auto"/>
            </w:tcBorders>
          </w:tcPr>
          <w:p w:rsidR="00142412" w:rsidRPr="003C0948" w:rsidRDefault="00142412" w:rsidP="00142412">
            <w:pPr>
              <w:jc w:val="center"/>
            </w:pPr>
            <w:r w:rsidRPr="003C0948">
              <w:t>2017г..</w:t>
            </w:r>
          </w:p>
        </w:tc>
        <w:tc>
          <w:tcPr>
            <w:tcW w:w="1275" w:type="dxa"/>
            <w:tcBorders>
              <w:top w:val="double" w:sz="6" w:space="0" w:color="auto"/>
              <w:left w:val="single" w:sz="6" w:space="0" w:color="auto"/>
              <w:bottom w:val="single" w:sz="6" w:space="0" w:color="auto"/>
              <w:right w:val="single" w:sz="6" w:space="0" w:color="auto"/>
            </w:tcBorders>
          </w:tcPr>
          <w:p w:rsidR="00142412" w:rsidRPr="003C0948" w:rsidRDefault="00142412" w:rsidP="00142412">
            <w:pPr>
              <w:jc w:val="center"/>
            </w:pPr>
            <w:r w:rsidRPr="003C0948">
              <w:t>1кв.2018г.</w:t>
            </w:r>
          </w:p>
        </w:tc>
        <w:tc>
          <w:tcPr>
            <w:tcW w:w="851" w:type="dxa"/>
            <w:tcBorders>
              <w:top w:val="double" w:sz="6" w:space="0" w:color="auto"/>
              <w:left w:val="single" w:sz="6" w:space="0" w:color="auto"/>
              <w:bottom w:val="single" w:sz="6" w:space="0" w:color="auto"/>
              <w:right w:val="double" w:sz="6" w:space="0" w:color="auto"/>
            </w:tcBorders>
          </w:tcPr>
          <w:p w:rsidR="00142412" w:rsidRPr="003C0948" w:rsidRDefault="00142412" w:rsidP="00142412">
            <w:pPr>
              <w:jc w:val="center"/>
            </w:pPr>
            <w:r w:rsidRPr="003C0948">
              <w:t>2016г.</w:t>
            </w:r>
          </w:p>
        </w:tc>
        <w:tc>
          <w:tcPr>
            <w:tcW w:w="993" w:type="dxa"/>
            <w:tcBorders>
              <w:top w:val="double" w:sz="6" w:space="0" w:color="auto"/>
              <w:left w:val="single" w:sz="6" w:space="0" w:color="auto"/>
              <w:bottom w:val="single" w:sz="6" w:space="0" w:color="auto"/>
              <w:right w:val="double" w:sz="6" w:space="0" w:color="auto"/>
            </w:tcBorders>
          </w:tcPr>
          <w:p w:rsidR="00142412" w:rsidRPr="003C0948" w:rsidRDefault="00142412" w:rsidP="00142412">
            <w:pPr>
              <w:jc w:val="center"/>
            </w:pPr>
            <w:r w:rsidRPr="003C0948">
              <w:t>1кв.2017г.</w:t>
            </w:r>
          </w:p>
        </w:tc>
      </w:tr>
      <w:tr w:rsidR="00142412" w:rsidRPr="003C0948" w:rsidTr="00142412">
        <w:tc>
          <w:tcPr>
            <w:tcW w:w="3946" w:type="dxa"/>
            <w:tcBorders>
              <w:top w:val="single" w:sz="6" w:space="0" w:color="auto"/>
              <w:left w:val="double" w:sz="6" w:space="0" w:color="auto"/>
              <w:bottom w:val="single" w:sz="6" w:space="0" w:color="auto"/>
              <w:right w:val="single" w:sz="6" w:space="0" w:color="auto"/>
            </w:tcBorders>
          </w:tcPr>
          <w:p w:rsidR="00142412" w:rsidRPr="003C0948" w:rsidRDefault="00142412" w:rsidP="00142412">
            <w:r w:rsidRPr="003C0948">
              <w:t>Объем выручки от продаж (объем продаж) по данному виду хозяйственной деятельности, тыс. руб.</w:t>
            </w:r>
          </w:p>
        </w:tc>
        <w:tc>
          <w:tcPr>
            <w:tcW w:w="993" w:type="dxa"/>
            <w:tcBorders>
              <w:top w:val="single" w:sz="6" w:space="0" w:color="auto"/>
              <w:left w:val="single" w:sz="6" w:space="0" w:color="auto"/>
              <w:bottom w:val="single" w:sz="6" w:space="0" w:color="auto"/>
              <w:right w:val="single" w:sz="6" w:space="0" w:color="auto"/>
            </w:tcBorders>
          </w:tcPr>
          <w:p w:rsidR="00142412" w:rsidRPr="003C0948" w:rsidRDefault="00142412" w:rsidP="00142412">
            <w:pPr>
              <w:jc w:val="right"/>
            </w:pPr>
            <w:r w:rsidRPr="003C0948">
              <w:t>0</w:t>
            </w:r>
          </w:p>
        </w:tc>
        <w:tc>
          <w:tcPr>
            <w:tcW w:w="1275" w:type="dxa"/>
            <w:tcBorders>
              <w:top w:val="single" w:sz="6" w:space="0" w:color="auto"/>
              <w:left w:val="single" w:sz="6" w:space="0" w:color="auto"/>
              <w:bottom w:val="single" w:sz="6" w:space="0" w:color="auto"/>
              <w:right w:val="single" w:sz="6" w:space="0" w:color="auto"/>
            </w:tcBorders>
          </w:tcPr>
          <w:p w:rsidR="00142412" w:rsidRPr="003C0948" w:rsidRDefault="00142412" w:rsidP="00142412">
            <w:pPr>
              <w:jc w:val="right"/>
            </w:pPr>
            <w:r w:rsidRPr="003C0948">
              <w:t>0</w:t>
            </w:r>
          </w:p>
        </w:tc>
        <w:tc>
          <w:tcPr>
            <w:tcW w:w="851" w:type="dxa"/>
            <w:tcBorders>
              <w:top w:val="single" w:sz="6" w:space="0" w:color="auto"/>
              <w:left w:val="single" w:sz="6" w:space="0" w:color="auto"/>
              <w:bottom w:val="single" w:sz="6" w:space="0" w:color="auto"/>
              <w:right w:val="double" w:sz="6" w:space="0" w:color="auto"/>
            </w:tcBorders>
          </w:tcPr>
          <w:p w:rsidR="00142412" w:rsidRPr="003C0948" w:rsidRDefault="00142412" w:rsidP="00142412">
            <w:pPr>
              <w:jc w:val="right"/>
            </w:pPr>
            <w:r w:rsidRPr="003C0948">
              <w:t>0</w:t>
            </w:r>
          </w:p>
        </w:tc>
        <w:tc>
          <w:tcPr>
            <w:tcW w:w="993" w:type="dxa"/>
            <w:tcBorders>
              <w:top w:val="single" w:sz="6" w:space="0" w:color="auto"/>
              <w:left w:val="single" w:sz="6" w:space="0" w:color="auto"/>
              <w:bottom w:val="single" w:sz="6" w:space="0" w:color="auto"/>
              <w:right w:val="double" w:sz="6" w:space="0" w:color="auto"/>
            </w:tcBorders>
          </w:tcPr>
          <w:p w:rsidR="00142412" w:rsidRPr="003C0948" w:rsidRDefault="00142412" w:rsidP="00142412">
            <w:pPr>
              <w:jc w:val="right"/>
            </w:pPr>
            <w:r w:rsidRPr="003C0948">
              <w:t>0</w:t>
            </w:r>
          </w:p>
        </w:tc>
      </w:tr>
      <w:tr w:rsidR="00142412" w:rsidRPr="003C0948" w:rsidTr="00142412">
        <w:tc>
          <w:tcPr>
            <w:tcW w:w="3946" w:type="dxa"/>
            <w:tcBorders>
              <w:top w:val="single" w:sz="6" w:space="0" w:color="auto"/>
              <w:left w:val="double" w:sz="6" w:space="0" w:color="auto"/>
              <w:bottom w:val="double" w:sz="6" w:space="0" w:color="auto"/>
              <w:right w:val="single" w:sz="6" w:space="0" w:color="auto"/>
            </w:tcBorders>
          </w:tcPr>
          <w:p w:rsidR="00142412" w:rsidRPr="003C0948" w:rsidRDefault="00142412" w:rsidP="00142412">
            <w:r w:rsidRPr="003C0948">
              <w:t>Доля выручки от продаж (объёма продаж) по данному виду хозяйственной деятельности в общем объеме выручки от продаж (объеме продаж) эмитента, %</w:t>
            </w:r>
          </w:p>
        </w:tc>
        <w:tc>
          <w:tcPr>
            <w:tcW w:w="993" w:type="dxa"/>
            <w:tcBorders>
              <w:top w:val="single" w:sz="6" w:space="0" w:color="auto"/>
              <w:left w:val="single" w:sz="6" w:space="0" w:color="auto"/>
              <w:bottom w:val="double" w:sz="6" w:space="0" w:color="auto"/>
              <w:right w:val="single" w:sz="6" w:space="0" w:color="auto"/>
            </w:tcBorders>
          </w:tcPr>
          <w:p w:rsidR="00142412" w:rsidRPr="003C0948" w:rsidRDefault="00142412" w:rsidP="00142412">
            <w:pPr>
              <w:jc w:val="right"/>
            </w:pPr>
            <w:r w:rsidRPr="003C0948">
              <w:t>0</w:t>
            </w:r>
          </w:p>
        </w:tc>
        <w:tc>
          <w:tcPr>
            <w:tcW w:w="1275" w:type="dxa"/>
            <w:tcBorders>
              <w:top w:val="single" w:sz="6" w:space="0" w:color="auto"/>
              <w:left w:val="single" w:sz="6" w:space="0" w:color="auto"/>
              <w:bottom w:val="double" w:sz="6" w:space="0" w:color="auto"/>
              <w:right w:val="single" w:sz="6" w:space="0" w:color="auto"/>
            </w:tcBorders>
          </w:tcPr>
          <w:p w:rsidR="00142412" w:rsidRPr="003C0948" w:rsidRDefault="00142412" w:rsidP="00142412">
            <w:pPr>
              <w:jc w:val="right"/>
            </w:pPr>
            <w:r w:rsidRPr="003C0948">
              <w:t>0</w:t>
            </w:r>
          </w:p>
        </w:tc>
        <w:tc>
          <w:tcPr>
            <w:tcW w:w="851" w:type="dxa"/>
            <w:tcBorders>
              <w:top w:val="single" w:sz="6" w:space="0" w:color="auto"/>
              <w:left w:val="single" w:sz="6" w:space="0" w:color="auto"/>
              <w:bottom w:val="double" w:sz="6" w:space="0" w:color="auto"/>
              <w:right w:val="double" w:sz="6" w:space="0" w:color="auto"/>
            </w:tcBorders>
          </w:tcPr>
          <w:p w:rsidR="00142412" w:rsidRPr="003C0948" w:rsidRDefault="00142412" w:rsidP="00142412">
            <w:pPr>
              <w:jc w:val="right"/>
            </w:pPr>
            <w:r w:rsidRPr="003C0948">
              <w:t>0</w:t>
            </w:r>
          </w:p>
        </w:tc>
        <w:tc>
          <w:tcPr>
            <w:tcW w:w="993" w:type="dxa"/>
            <w:tcBorders>
              <w:top w:val="single" w:sz="6" w:space="0" w:color="auto"/>
              <w:left w:val="single" w:sz="6" w:space="0" w:color="auto"/>
              <w:bottom w:val="double" w:sz="6" w:space="0" w:color="auto"/>
              <w:right w:val="double" w:sz="6" w:space="0" w:color="auto"/>
            </w:tcBorders>
          </w:tcPr>
          <w:p w:rsidR="00142412" w:rsidRPr="003C0948" w:rsidRDefault="00142412" w:rsidP="00142412">
            <w:pPr>
              <w:jc w:val="right"/>
            </w:pPr>
            <w:r w:rsidRPr="003C0948">
              <w:t>0</w:t>
            </w:r>
          </w:p>
        </w:tc>
      </w:tr>
    </w:tbl>
    <w:p w:rsidR="00142412" w:rsidRPr="003C0948" w:rsidRDefault="00142412" w:rsidP="00142412"/>
    <w:p w:rsidR="00142412" w:rsidRPr="003C0948" w:rsidRDefault="00142412" w:rsidP="00142412">
      <w:pPr>
        <w:spacing w:before="240"/>
      </w:pPr>
      <w:r w:rsidRPr="003C0948">
        <w:t>Изменения размера выручки от продаж (объема продаж) эмитента от основной хозяйственной деятельности на 10 и более процентов по сравнению с аналогичным отчетным периодом предшествующего года и причины таких изменений</w:t>
      </w:r>
    </w:p>
    <w:p w:rsidR="00614733" w:rsidRPr="003C0948" w:rsidRDefault="00614733" w:rsidP="00614733">
      <w:pPr>
        <w:spacing w:before="240"/>
        <w:ind w:left="200"/>
      </w:pPr>
      <w:r w:rsidRPr="003C0948">
        <w:t>Общая структура себестоимости эмитента</w:t>
      </w:r>
    </w:p>
    <w:p w:rsidR="00614733" w:rsidRPr="003C0948" w:rsidRDefault="00614733" w:rsidP="00614733">
      <w:pPr>
        <w:spacing w:before="0" w:after="0"/>
        <w:rPr>
          <w:sz w:val="16"/>
          <w:szCs w:val="16"/>
        </w:rPr>
      </w:pPr>
    </w:p>
    <w:tbl>
      <w:tblPr>
        <w:tblW w:w="8625" w:type="dxa"/>
        <w:tblLayout w:type="fixed"/>
        <w:tblCellMar>
          <w:left w:w="72" w:type="dxa"/>
          <w:right w:w="72" w:type="dxa"/>
        </w:tblCellMar>
        <w:tblLook w:val="0000"/>
      </w:tblPr>
      <w:tblGrid>
        <w:gridCol w:w="3946"/>
        <w:gridCol w:w="851"/>
        <w:gridCol w:w="1276"/>
        <w:gridCol w:w="1276"/>
        <w:gridCol w:w="1276"/>
      </w:tblGrid>
      <w:tr w:rsidR="00614733" w:rsidRPr="003C0948" w:rsidTr="00614733">
        <w:tc>
          <w:tcPr>
            <w:tcW w:w="3946" w:type="dxa"/>
            <w:tcBorders>
              <w:top w:val="double" w:sz="6" w:space="0" w:color="auto"/>
              <w:left w:val="double" w:sz="6" w:space="0" w:color="auto"/>
              <w:bottom w:val="single" w:sz="6" w:space="0" w:color="auto"/>
              <w:right w:val="single" w:sz="6" w:space="0" w:color="auto"/>
            </w:tcBorders>
          </w:tcPr>
          <w:p w:rsidR="00614733" w:rsidRPr="003C0948" w:rsidRDefault="00614733" w:rsidP="00614733">
            <w:pPr>
              <w:jc w:val="center"/>
            </w:pPr>
            <w:r w:rsidRPr="003C0948">
              <w:t>Наименование показателя</w:t>
            </w:r>
          </w:p>
        </w:tc>
        <w:tc>
          <w:tcPr>
            <w:tcW w:w="851" w:type="dxa"/>
            <w:tcBorders>
              <w:top w:val="double" w:sz="6" w:space="0" w:color="auto"/>
              <w:left w:val="single" w:sz="6" w:space="0" w:color="auto"/>
              <w:bottom w:val="single" w:sz="6" w:space="0" w:color="auto"/>
              <w:right w:val="single" w:sz="6" w:space="0" w:color="auto"/>
            </w:tcBorders>
          </w:tcPr>
          <w:p w:rsidR="00614733" w:rsidRPr="003C0948" w:rsidRDefault="00614733" w:rsidP="00614733">
            <w:pPr>
              <w:jc w:val="center"/>
            </w:pPr>
            <w:r w:rsidRPr="003C0948">
              <w:t>2017г..</w:t>
            </w:r>
          </w:p>
        </w:tc>
        <w:tc>
          <w:tcPr>
            <w:tcW w:w="1276" w:type="dxa"/>
            <w:tcBorders>
              <w:top w:val="double" w:sz="6" w:space="0" w:color="auto"/>
              <w:left w:val="single" w:sz="6" w:space="0" w:color="auto"/>
              <w:bottom w:val="single" w:sz="6" w:space="0" w:color="auto"/>
              <w:right w:val="double" w:sz="6" w:space="0" w:color="auto"/>
            </w:tcBorders>
          </w:tcPr>
          <w:p w:rsidR="00614733" w:rsidRPr="003C0948" w:rsidRDefault="00614733" w:rsidP="00614733">
            <w:pPr>
              <w:jc w:val="center"/>
            </w:pPr>
            <w:r w:rsidRPr="003C0948">
              <w:t>1кв.2018г.</w:t>
            </w:r>
          </w:p>
        </w:tc>
        <w:tc>
          <w:tcPr>
            <w:tcW w:w="1276" w:type="dxa"/>
            <w:tcBorders>
              <w:top w:val="double" w:sz="6" w:space="0" w:color="auto"/>
              <w:left w:val="single" w:sz="6" w:space="0" w:color="auto"/>
              <w:bottom w:val="single" w:sz="6" w:space="0" w:color="auto"/>
              <w:right w:val="double" w:sz="6" w:space="0" w:color="auto"/>
            </w:tcBorders>
          </w:tcPr>
          <w:p w:rsidR="00614733" w:rsidRPr="003C0948" w:rsidRDefault="00614733" w:rsidP="00614733">
            <w:pPr>
              <w:jc w:val="center"/>
            </w:pPr>
            <w:r w:rsidRPr="003C0948">
              <w:t>2016г.</w:t>
            </w:r>
          </w:p>
        </w:tc>
        <w:tc>
          <w:tcPr>
            <w:tcW w:w="1276" w:type="dxa"/>
            <w:tcBorders>
              <w:top w:val="double" w:sz="6" w:space="0" w:color="auto"/>
              <w:left w:val="single" w:sz="6" w:space="0" w:color="auto"/>
              <w:bottom w:val="single" w:sz="6" w:space="0" w:color="auto"/>
              <w:right w:val="double" w:sz="6" w:space="0" w:color="auto"/>
            </w:tcBorders>
          </w:tcPr>
          <w:p w:rsidR="00614733" w:rsidRPr="003C0948" w:rsidRDefault="00614733" w:rsidP="00614733">
            <w:pPr>
              <w:jc w:val="center"/>
            </w:pPr>
            <w:r w:rsidRPr="003C0948">
              <w:t>1кв.2017г</w:t>
            </w:r>
          </w:p>
        </w:tc>
      </w:tr>
      <w:tr w:rsidR="00614733" w:rsidRPr="003C0948" w:rsidTr="00614733">
        <w:tc>
          <w:tcPr>
            <w:tcW w:w="3946" w:type="dxa"/>
            <w:tcBorders>
              <w:top w:val="single" w:sz="6" w:space="0" w:color="auto"/>
              <w:left w:val="double" w:sz="6" w:space="0" w:color="auto"/>
              <w:bottom w:val="single" w:sz="6" w:space="0" w:color="auto"/>
              <w:right w:val="single" w:sz="6" w:space="0" w:color="auto"/>
            </w:tcBorders>
          </w:tcPr>
          <w:p w:rsidR="00614733" w:rsidRPr="003C0948" w:rsidRDefault="00614733" w:rsidP="00614733">
            <w:r w:rsidRPr="003C0948">
              <w:t>Сырье и материалы, %</w:t>
            </w:r>
          </w:p>
        </w:tc>
        <w:tc>
          <w:tcPr>
            <w:tcW w:w="851" w:type="dxa"/>
            <w:tcBorders>
              <w:top w:val="single" w:sz="6" w:space="0" w:color="auto"/>
              <w:left w:val="single" w:sz="6" w:space="0" w:color="auto"/>
              <w:bottom w:val="single" w:sz="6" w:space="0" w:color="auto"/>
              <w:right w:val="sing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r>
      <w:tr w:rsidR="00614733" w:rsidRPr="003C0948" w:rsidTr="00614733">
        <w:tc>
          <w:tcPr>
            <w:tcW w:w="3946" w:type="dxa"/>
            <w:tcBorders>
              <w:top w:val="single" w:sz="6" w:space="0" w:color="auto"/>
              <w:left w:val="double" w:sz="6" w:space="0" w:color="auto"/>
              <w:bottom w:val="single" w:sz="6" w:space="0" w:color="auto"/>
              <w:right w:val="single" w:sz="6" w:space="0" w:color="auto"/>
            </w:tcBorders>
          </w:tcPr>
          <w:p w:rsidR="00614733" w:rsidRPr="003C0948" w:rsidRDefault="00614733" w:rsidP="00614733">
            <w:r w:rsidRPr="003C0948">
              <w:t>Приобретенные комплектующие изделия, полуфабрикаты, %</w:t>
            </w:r>
          </w:p>
        </w:tc>
        <w:tc>
          <w:tcPr>
            <w:tcW w:w="851" w:type="dxa"/>
            <w:tcBorders>
              <w:top w:val="single" w:sz="6" w:space="0" w:color="auto"/>
              <w:left w:val="single" w:sz="6" w:space="0" w:color="auto"/>
              <w:bottom w:val="single" w:sz="6" w:space="0" w:color="auto"/>
              <w:right w:val="sing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r>
      <w:tr w:rsidR="00614733" w:rsidRPr="003C0948" w:rsidTr="00614733">
        <w:tc>
          <w:tcPr>
            <w:tcW w:w="3946" w:type="dxa"/>
            <w:tcBorders>
              <w:top w:val="single" w:sz="6" w:space="0" w:color="auto"/>
              <w:left w:val="double" w:sz="6" w:space="0" w:color="auto"/>
              <w:bottom w:val="single" w:sz="6" w:space="0" w:color="auto"/>
              <w:right w:val="single" w:sz="6" w:space="0" w:color="auto"/>
            </w:tcBorders>
          </w:tcPr>
          <w:p w:rsidR="00614733" w:rsidRPr="003C0948" w:rsidRDefault="00614733" w:rsidP="00614733">
            <w:r w:rsidRPr="003C0948">
              <w:t>Работы и услуги производственного характера, выполненные сторонними организациями, %</w:t>
            </w:r>
          </w:p>
        </w:tc>
        <w:tc>
          <w:tcPr>
            <w:tcW w:w="851" w:type="dxa"/>
            <w:tcBorders>
              <w:top w:val="single" w:sz="6" w:space="0" w:color="auto"/>
              <w:left w:val="single" w:sz="6" w:space="0" w:color="auto"/>
              <w:bottom w:val="single" w:sz="6" w:space="0" w:color="auto"/>
              <w:right w:val="sing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r>
      <w:tr w:rsidR="00614733" w:rsidRPr="003C0948" w:rsidTr="00614733">
        <w:tc>
          <w:tcPr>
            <w:tcW w:w="3946" w:type="dxa"/>
            <w:tcBorders>
              <w:top w:val="single" w:sz="6" w:space="0" w:color="auto"/>
              <w:left w:val="double" w:sz="6" w:space="0" w:color="auto"/>
              <w:bottom w:val="single" w:sz="6" w:space="0" w:color="auto"/>
              <w:right w:val="single" w:sz="6" w:space="0" w:color="auto"/>
            </w:tcBorders>
          </w:tcPr>
          <w:p w:rsidR="00614733" w:rsidRPr="003C0948" w:rsidRDefault="00614733" w:rsidP="00614733">
            <w:r w:rsidRPr="003C0948">
              <w:t>Топливо, %</w:t>
            </w:r>
          </w:p>
        </w:tc>
        <w:tc>
          <w:tcPr>
            <w:tcW w:w="851" w:type="dxa"/>
            <w:tcBorders>
              <w:top w:val="single" w:sz="6" w:space="0" w:color="auto"/>
              <w:left w:val="single" w:sz="6" w:space="0" w:color="auto"/>
              <w:bottom w:val="single" w:sz="6" w:space="0" w:color="auto"/>
              <w:right w:val="sing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r>
      <w:tr w:rsidR="00614733" w:rsidRPr="003C0948" w:rsidTr="00614733">
        <w:tc>
          <w:tcPr>
            <w:tcW w:w="3946" w:type="dxa"/>
            <w:tcBorders>
              <w:top w:val="single" w:sz="6" w:space="0" w:color="auto"/>
              <w:left w:val="double" w:sz="6" w:space="0" w:color="auto"/>
              <w:bottom w:val="single" w:sz="6" w:space="0" w:color="auto"/>
              <w:right w:val="single" w:sz="6" w:space="0" w:color="auto"/>
            </w:tcBorders>
          </w:tcPr>
          <w:p w:rsidR="00614733" w:rsidRPr="003C0948" w:rsidRDefault="00614733" w:rsidP="00614733">
            <w:r w:rsidRPr="003C0948">
              <w:t>Энергия, %</w:t>
            </w:r>
          </w:p>
        </w:tc>
        <w:tc>
          <w:tcPr>
            <w:tcW w:w="851" w:type="dxa"/>
            <w:tcBorders>
              <w:top w:val="single" w:sz="6" w:space="0" w:color="auto"/>
              <w:left w:val="single" w:sz="6" w:space="0" w:color="auto"/>
              <w:bottom w:val="single" w:sz="6" w:space="0" w:color="auto"/>
              <w:right w:val="sing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r>
      <w:tr w:rsidR="00614733" w:rsidRPr="003C0948" w:rsidTr="00614733">
        <w:tc>
          <w:tcPr>
            <w:tcW w:w="3946" w:type="dxa"/>
            <w:tcBorders>
              <w:top w:val="single" w:sz="6" w:space="0" w:color="auto"/>
              <w:left w:val="double" w:sz="6" w:space="0" w:color="auto"/>
              <w:bottom w:val="single" w:sz="6" w:space="0" w:color="auto"/>
              <w:right w:val="single" w:sz="6" w:space="0" w:color="auto"/>
            </w:tcBorders>
          </w:tcPr>
          <w:p w:rsidR="00614733" w:rsidRPr="003C0948" w:rsidRDefault="00614733" w:rsidP="00614733">
            <w:r w:rsidRPr="003C0948">
              <w:t>Затраты на оплату труда, %</w:t>
            </w:r>
          </w:p>
        </w:tc>
        <w:tc>
          <w:tcPr>
            <w:tcW w:w="851" w:type="dxa"/>
            <w:tcBorders>
              <w:top w:val="single" w:sz="6" w:space="0" w:color="auto"/>
              <w:left w:val="single" w:sz="6" w:space="0" w:color="auto"/>
              <w:bottom w:val="single" w:sz="6" w:space="0" w:color="auto"/>
              <w:right w:val="sing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r>
      <w:tr w:rsidR="00614733" w:rsidRPr="003C0948" w:rsidTr="00614733">
        <w:tc>
          <w:tcPr>
            <w:tcW w:w="3946" w:type="dxa"/>
            <w:tcBorders>
              <w:top w:val="single" w:sz="6" w:space="0" w:color="auto"/>
              <w:left w:val="double" w:sz="6" w:space="0" w:color="auto"/>
              <w:bottom w:val="single" w:sz="6" w:space="0" w:color="auto"/>
              <w:right w:val="single" w:sz="6" w:space="0" w:color="auto"/>
            </w:tcBorders>
          </w:tcPr>
          <w:p w:rsidR="00614733" w:rsidRPr="003C0948" w:rsidRDefault="00614733" w:rsidP="00614733">
            <w:r w:rsidRPr="003C0948">
              <w:t>Проценты по кредитам, %</w:t>
            </w:r>
          </w:p>
        </w:tc>
        <w:tc>
          <w:tcPr>
            <w:tcW w:w="851" w:type="dxa"/>
            <w:tcBorders>
              <w:top w:val="single" w:sz="6" w:space="0" w:color="auto"/>
              <w:left w:val="single" w:sz="6" w:space="0" w:color="auto"/>
              <w:bottom w:val="single" w:sz="6" w:space="0" w:color="auto"/>
              <w:right w:val="sing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r>
      <w:tr w:rsidR="00614733" w:rsidRPr="003C0948" w:rsidTr="00614733">
        <w:tc>
          <w:tcPr>
            <w:tcW w:w="3946" w:type="dxa"/>
            <w:tcBorders>
              <w:top w:val="single" w:sz="6" w:space="0" w:color="auto"/>
              <w:left w:val="double" w:sz="6" w:space="0" w:color="auto"/>
              <w:bottom w:val="single" w:sz="6" w:space="0" w:color="auto"/>
              <w:right w:val="single" w:sz="6" w:space="0" w:color="auto"/>
            </w:tcBorders>
          </w:tcPr>
          <w:p w:rsidR="00614733" w:rsidRPr="003C0948" w:rsidRDefault="00614733" w:rsidP="00614733">
            <w:r w:rsidRPr="003C0948">
              <w:t>Арендная плата, %</w:t>
            </w:r>
          </w:p>
        </w:tc>
        <w:tc>
          <w:tcPr>
            <w:tcW w:w="851" w:type="dxa"/>
            <w:tcBorders>
              <w:top w:val="single" w:sz="6" w:space="0" w:color="auto"/>
              <w:left w:val="single" w:sz="6" w:space="0" w:color="auto"/>
              <w:bottom w:val="single" w:sz="6" w:space="0" w:color="auto"/>
              <w:right w:val="sing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r>
      <w:tr w:rsidR="00614733" w:rsidRPr="003C0948" w:rsidTr="00614733">
        <w:tc>
          <w:tcPr>
            <w:tcW w:w="3946" w:type="dxa"/>
            <w:tcBorders>
              <w:top w:val="single" w:sz="6" w:space="0" w:color="auto"/>
              <w:left w:val="double" w:sz="6" w:space="0" w:color="auto"/>
              <w:bottom w:val="single" w:sz="6" w:space="0" w:color="auto"/>
              <w:right w:val="single" w:sz="6" w:space="0" w:color="auto"/>
            </w:tcBorders>
          </w:tcPr>
          <w:p w:rsidR="00614733" w:rsidRPr="003C0948" w:rsidRDefault="00614733" w:rsidP="00614733">
            <w:r w:rsidRPr="003C0948">
              <w:t>Отчисления на социальные нужды, %</w:t>
            </w:r>
          </w:p>
        </w:tc>
        <w:tc>
          <w:tcPr>
            <w:tcW w:w="851" w:type="dxa"/>
            <w:tcBorders>
              <w:top w:val="single" w:sz="6" w:space="0" w:color="auto"/>
              <w:left w:val="single" w:sz="6" w:space="0" w:color="auto"/>
              <w:bottom w:val="single" w:sz="6" w:space="0" w:color="auto"/>
              <w:right w:val="sing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r>
      <w:tr w:rsidR="00614733" w:rsidRPr="003C0948" w:rsidTr="00614733">
        <w:tc>
          <w:tcPr>
            <w:tcW w:w="3946" w:type="dxa"/>
            <w:tcBorders>
              <w:top w:val="single" w:sz="6" w:space="0" w:color="auto"/>
              <w:left w:val="double" w:sz="6" w:space="0" w:color="auto"/>
              <w:bottom w:val="single" w:sz="6" w:space="0" w:color="auto"/>
              <w:right w:val="single" w:sz="6" w:space="0" w:color="auto"/>
            </w:tcBorders>
          </w:tcPr>
          <w:p w:rsidR="00614733" w:rsidRPr="003C0948" w:rsidRDefault="00614733" w:rsidP="00614733">
            <w:r w:rsidRPr="003C0948">
              <w:t>Амортизация основных средств, %</w:t>
            </w:r>
          </w:p>
        </w:tc>
        <w:tc>
          <w:tcPr>
            <w:tcW w:w="851" w:type="dxa"/>
            <w:tcBorders>
              <w:top w:val="single" w:sz="6" w:space="0" w:color="auto"/>
              <w:left w:val="single" w:sz="6" w:space="0" w:color="auto"/>
              <w:bottom w:val="single" w:sz="6" w:space="0" w:color="auto"/>
              <w:right w:val="sing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r>
      <w:tr w:rsidR="00614733" w:rsidRPr="003C0948" w:rsidTr="00614733">
        <w:tc>
          <w:tcPr>
            <w:tcW w:w="3946" w:type="dxa"/>
            <w:tcBorders>
              <w:top w:val="single" w:sz="6" w:space="0" w:color="auto"/>
              <w:left w:val="double" w:sz="6" w:space="0" w:color="auto"/>
              <w:bottom w:val="single" w:sz="6" w:space="0" w:color="auto"/>
              <w:right w:val="single" w:sz="6" w:space="0" w:color="auto"/>
            </w:tcBorders>
          </w:tcPr>
          <w:p w:rsidR="00614733" w:rsidRPr="003C0948" w:rsidRDefault="00614733" w:rsidP="00614733">
            <w:r w:rsidRPr="003C0948">
              <w:t>Налоги, включаемые в себестоимость продукции, %</w:t>
            </w:r>
          </w:p>
        </w:tc>
        <w:tc>
          <w:tcPr>
            <w:tcW w:w="851" w:type="dxa"/>
            <w:tcBorders>
              <w:top w:val="single" w:sz="6" w:space="0" w:color="auto"/>
              <w:left w:val="single" w:sz="6" w:space="0" w:color="auto"/>
              <w:bottom w:val="single" w:sz="6" w:space="0" w:color="auto"/>
              <w:right w:val="sing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r>
      <w:tr w:rsidR="00614733" w:rsidRPr="003C0948" w:rsidTr="00614733">
        <w:tc>
          <w:tcPr>
            <w:tcW w:w="3946" w:type="dxa"/>
            <w:tcBorders>
              <w:top w:val="single" w:sz="6" w:space="0" w:color="auto"/>
              <w:left w:val="double" w:sz="6" w:space="0" w:color="auto"/>
              <w:bottom w:val="single" w:sz="6" w:space="0" w:color="auto"/>
              <w:right w:val="single" w:sz="6" w:space="0" w:color="auto"/>
            </w:tcBorders>
          </w:tcPr>
          <w:p w:rsidR="00614733" w:rsidRPr="003C0948" w:rsidRDefault="00614733" w:rsidP="00614733">
            <w:r w:rsidRPr="003C0948">
              <w:t>Прочие затраты, %</w:t>
            </w:r>
          </w:p>
        </w:tc>
        <w:tc>
          <w:tcPr>
            <w:tcW w:w="851" w:type="dxa"/>
            <w:tcBorders>
              <w:top w:val="single" w:sz="6" w:space="0" w:color="auto"/>
              <w:left w:val="single" w:sz="6" w:space="0" w:color="auto"/>
              <w:bottom w:val="single" w:sz="6" w:space="0" w:color="auto"/>
              <w:right w:val="sing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r>
      <w:tr w:rsidR="00614733" w:rsidRPr="003C0948" w:rsidTr="00614733">
        <w:tc>
          <w:tcPr>
            <w:tcW w:w="3946" w:type="dxa"/>
            <w:tcBorders>
              <w:top w:val="single" w:sz="6" w:space="0" w:color="auto"/>
              <w:left w:val="double" w:sz="6" w:space="0" w:color="auto"/>
              <w:bottom w:val="single" w:sz="6" w:space="0" w:color="auto"/>
              <w:right w:val="single" w:sz="6" w:space="0" w:color="auto"/>
            </w:tcBorders>
          </w:tcPr>
          <w:p w:rsidR="00614733" w:rsidRPr="003C0948" w:rsidRDefault="00614733" w:rsidP="00614733">
            <w:r w:rsidRPr="003C0948">
              <w:t xml:space="preserve">  амортизация по нематериальным активам, %</w:t>
            </w:r>
          </w:p>
        </w:tc>
        <w:tc>
          <w:tcPr>
            <w:tcW w:w="851" w:type="dxa"/>
            <w:tcBorders>
              <w:top w:val="single" w:sz="6" w:space="0" w:color="auto"/>
              <w:left w:val="single" w:sz="6" w:space="0" w:color="auto"/>
              <w:bottom w:val="single" w:sz="6" w:space="0" w:color="auto"/>
              <w:right w:val="sing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r>
      <w:tr w:rsidR="00614733" w:rsidRPr="003C0948" w:rsidTr="00614733">
        <w:tc>
          <w:tcPr>
            <w:tcW w:w="3946" w:type="dxa"/>
            <w:tcBorders>
              <w:top w:val="single" w:sz="6" w:space="0" w:color="auto"/>
              <w:left w:val="double" w:sz="6" w:space="0" w:color="auto"/>
              <w:bottom w:val="single" w:sz="6" w:space="0" w:color="auto"/>
              <w:right w:val="single" w:sz="6" w:space="0" w:color="auto"/>
            </w:tcBorders>
          </w:tcPr>
          <w:p w:rsidR="00614733" w:rsidRPr="003C0948" w:rsidRDefault="00614733" w:rsidP="00614733">
            <w:r w:rsidRPr="003C0948">
              <w:t xml:space="preserve">  вознаграждения за рационализаторские предложения, %</w:t>
            </w:r>
          </w:p>
        </w:tc>
        <w:tc>
          <w:tcPr>
            <w:tcW w:w="851" w:type="dxa"/>
            <w:tcBorders>
              <w:top w:val="single" w:sz="6" w:space="0" w:color="auto"/>
              <w:left w:val="single" w:sz="6" w:space="0" w:color="auto"/>
              <w:bottom w:val="single" w:sz="6" w:space="0" w:color="auto"/>
              <w:right w:val="sing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r>
      <w:tr w:rsidR="00614733" w:rsidRPr="003C0948" w:rsidTr="00614733">
        <w:tc>
          <w:tcPr>
            <w:tcW w:w="3946" w:type="dxa"/>
            <w:tcBorders>
              <w:top w:val="single" w:sz="6" w:space="0" w:color="auto"/>
              <w:left w:val="double" w:sz="6" w:space="0" w:color="auto"/>
              <w:bottom w:val="single" w:sz="6" w:space="0" w:color="auto"/>
              <w:right w:val="single" w:sz="6" w:space="0" w:color="auto"/>
            </w:tcBorders>
          </w:tcPr>
          <w:p w:rsidR="00614733" w:rsidRPr="003C0948" w:rsidRDefault="00614733" w:rsidP="00614733">
            <w:r w:rsidRPr="003C0948">
              <w:t xml:space="preserve">  обязательные страховые платежи, %</w:t>
            </w:r>
          </w:p>
        </w:tc>
        <w:tc>
          <w:tcPr>
            <w:tcW w:w="851" w:type="dxa"/>
            <w:tcBorders>
              <w:top w:val="single" w:sz="6" w:space="0" w:color="auto"/>
              <w:left w:val="single" w:sz="6" w:space="0" w:color="auto"/>
              <w:bottom w:val="single" w:sz="6" w:space="0" w:color="auto"/>
              <w:right w:val="sing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r>
      <w:tr w:rsidR="00614733" w:rsidRPr="003C0948" w:rsidTr="00614733">
        <w:tc>
          <w:tcPr>
            <w:tcW w:w="3946" w:type="dxa"/>
            <w:tcBorders>
              <w:top w:val="single" w:sz="6" w:space="0" w:color="auto"/>
              <w:left w:val="double" w:sz="6" w:space="0" w:color="auto"/>
              <w:bottom w:val="single" w:sz="6" w:space="0" w:color="auto"/>
              <w:right w:val="single" w:sz="6" w:space="0" w:color="auto"/>
            </w:tcBorders>
          </w:tcPr>
          <w:p w:rsidR="00614733" w:rsidRPr="003C0948" w:rsidRDefault="00614733" w:rsidP="00614733">
            <w:r w:rsidRPr="003C0948">
              <w:t xml:space="preserve">  представительские расходы, %</w:t>
            </w:r>
          </w:p>
        </w:tc>
        <w:tc>
          <w:tcPr>
            <w:tcW w:w="851" w:type="dxa"/>
            <w:tcBorders>
              <w:top w:val="single" w:sz="6" w:space="0" w:color="auto"/>
              <w:left w:val="single" w:sz="6" w:space="0" w:color="auto"/>
              <w:bottom w:val="single" w:sz="6" w:space="0" w:color="auto"/>
              <w:right w:val="sing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0</w:t>
            </w:r>
          </w:p>
        </w:tc>
      </w:tr>
      <w:tr w:rsidR="00614733" w:rsidRPr="003C0948" w:rsidTr="00614733">
        <w:tc>
          <w:tcPr>
            <w:tcW w:w="3946" w:type="dxa"/>
            <w:tcBorders>
              <w:top w:val="single" w:sz="6" w:space="0" w:color="auto"/>
              <w:left w:val="double" w:sz="6" w:space="0" w:color="auto"/>
              <w:bottom w:val="single" w:sz="6" w:space="0" w:color="auto"/>
              <w:right w:val="single" w:sz="6" w:space="0" w:color="auto"/>
            </w:tcBorders>
          </w:tcPr>
          <w:p w:rsidR="00614733" w:rsidRPr="003C0948" w:rsidRDefault="00614733" w:rsidP="00614733">
            <w:r w:rsidRPr="003C0948">
              <w:t xml:space="preserve">  иное (пояснить), %</w:t>
            </w:r>
          </w:p>
        </w:tc>
        <w:tc>
          <w:tcPr>
            <w:tcW w:w="851" w:type="dxa"/>
            <w:tcBorders>
              <w:top w:val="single" w:sz="6" w:space="0" w:color="auto"/>
              <w:left w:val="single" w:sz="6" w:space="0" w:color="auto"/>
              <w:bottom w:val="single" w:sz="6" w:space="0" w:color="auto"/>
              <w:right w:val="single" w:sz="6" w:space="0" w:color="auto"/>
            </w:tcBorders>
          </w:tcPr>
          <w:p w:rsidR="00614733" w:rsidRPr="003C0948" w:rsidRDefault="00614733" w:rsidP="00614733">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r w:rsidRPr="003C0948">
              <w:t>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r w:rsidRPr="003C0948">
              <w:t>0</w:t>
            </w:r>
          </w:p>
        </w:tc>
      </w:tr>
      <w:tr w:rsidR="00614733" w:rsidRPr="003C0948" w:rsidTr="00614733">
        <w:tc>
          <w:tcPr>
            <w:tcW w:w="3946" w:type="dxa"/>
            <w:tcBorders>
              <w:top w:val="single" w:sz="6" w:space="0" w:color="auto"/>
              <w:left w:val="double" w:sz="6" w:space="0" w:color="auto"/>
              <w:bottom w:val="single" w:sz="6" w:space="0" w:color="auto"/>
              <w:right w:val="single" w:sz="6" w:space="0" w:color="auto"/>
            </w:tcBorders>
          </w:tcPr>
          <w:p w:rsidR="00614733" w:rsidRPr="003C0948" w:rsidRDefault="00614733" w:rsidP="00614733">
            <w:r w:rsidRPr="003C0948">
              <w:t>Итого: затраты на  производство и продажу продукции (работ, услуг) (себестоимость), %</w:t>
            </w:r>
          </w:p>
        </w:tc>
        <w:tc>
          <w:tcPr>
            <w:tcW w:w="851" w:type="dxa"/>
            <w:tcBorders>
              <w:top w:val="single" w:sz="6" w:space="0" w:color="auto"/>
              <w:left w:val="single" w:sz="6" w:space="0" w:color="auto"/>
              <w:bottom w:val="single" w:sz="6" w:space="0" w:color="auto"/>
              <w:right w:val="single" w:sz="6" w:space="0" w:color="auto"/>
            </w:tcBorders>
          </w:tcPr>
          <w:p w:rsidR="00614733" w:rsidRPr="003C0948" w:rsidRDefault="00614733" w:rsidP="00614733">
            <w:pPr>
              <w:jc w:val="right"/>
            </w:pPr>
            <w:r w:rsidRPr="003C0948">
              <w:t>100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100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100</w:t>
            </w:r>
          </w:p>
        </w:tc>
        <w:tc>
          <w:tcPr>
            <w:tcW w:w="1276" w:type="dxa"/>
            <w:tcBorders>
              <w:top w:val="single" w:sz="6" w:space="0" w:color="auto"/>
              <w:left w:val="single" w:sz="6" w:space="0" w:color="auto"/>
              <w:bottom w:val="single" w:sz="6" w:space="0" w:color="auto"/>
              <w:right w:val="double" w:sz="6" w:space="0" w:color="auto"/>
            </w:tcBorders>
          </w:tcPr>
          <w:p w:rsidR="00614733" w:rsidRPr="003C0948" w:rsidRDefault="00614733" w:rsidP="00614733">
            <w:pPr>
              <w:jc w:val="right"/>
            </w:pPr>
            <w:r w:rsidRPr="003C0948">
              <w:t>100</w:t>
            </w:r>
          </w:p>
        </w:tc>
      </w:tr>
      <w:tr w:rsidR="00614733" w:rsidRPr="003C0948" w:rsidTr="00614733">
        <w:trPr>
          <w:trHeight w:val="194"/>
        </w:trPr>
        <w:tc>
          <w:tcPr>
            <w:tcW w:w="3946" w:type="dxa"/>
            <w:tcBorders>
              <w:top w:val="single" w:sz="6" w:space="0" w:color="auto"/>
              <w:left w:val="double" w:sz="6" w:space="0" w:color="auto"/>
              <w:bottom w:val="double" w:sz="6" w:space="0" w:color="auto"/>
              <w:right w:val="single" w:sz="6" w:space="0" w:color="auto"/>
            </w:tcBorders>
          </w:tcPr>
          <w:p w:rsidR="00614733" w:rsidRPr="003C0948" w:rsidRDefault="00614733" w:rsidP="00614733">
            <w:proofErr w:type="spellStart"/>
            <w:r w:rsidRPr="003C0948">
              <w:t>Справочно</w:t>
            </w:r>
            <w:proofErr w:type="spellEnd"/>
            <w:r w:rsidRPr="003C0948">
              <w:t>: Выручка  от  продажи  продукции (работ, услуг), % к себестоимости</w:t>
            </w:r>
          </w:p>
        </w:tc>
        <w:tc>
          <w:tcPr>
            <w:tcW w:w="851" w:type="dxa"/>
            <w:tcBorders>
              <w:top w:val="single" w:sz="6" w:space="0" w:color="auto"/>
              <w:left w:val="single" w:sz="6" w:space="0" w:color="auto"/>
              <w:bottom w:val="double" w:sz="6" w:space="0" w:color="auto"/>
              <w:right w:val="single" w:sz="6" w:space="0" w:color="auto"/>
            </w:tcBorders>
          </w:tcPr>
          <w:p w:rsidR="00614733" w:rsidRPr="003C0948" w:rsidRDefault="00614733" w:rsidP="00614733"/>
        </w:tc>
        <w:tc>
          <w:tcPr>
            <w:tcW w:w="1276" w:type="dxa"/>
            <w:tcBorders>
              <w:top w:val="single" w:sz="6" w:space="0" w:color="auto"/>
              <w:left w:val="single" w:sz="6" w:space="0" w:color="auto"/>
              <w:bottom w:val="double" w:sz="6" w:space="0" w:color="auto"/>
              <w:right w:val="double" w:sz="6" w:space="0" w:color="auto"/>
            </w:tcBorders>
          </w:tcPr>
          <w:p w:rsidR="00614733" w:rsidRPr="003C0948" w:rsidRDefault="00614733" w:rsidP="00614733"/>
        </w:tc>
        <w:tc>
          <w:tcPr>
            <w:tcW w:w="1276" w:type="dxa"/>
            <w:tcBorders>
              <w:top w:val="single" w:sz="6" w:space="0" w:color="auto"/>
              <w:left w:val="single" w:sz="6" w:space="0" w:color="auto"/>
              <w:bottom w:val="double" w:sz="6" w:space="0" w:color="auto"/>
              <w:right w:val="double" w:sz="6" w:space="0" w:color="auto"/>
            </w:tcBorders>
          </w:tcPr>
          <w:p w:rsidR="00614733" w:rsidRPr="003C0948" w:rsidRDefault="00614733" w:rsidP="00614733"/>
        </w:tc>
        <w:tc>
          <w:tcPr>
            <w:tcW w:w="1276" w:type="dxa"/>
            <w:tcBorders>
              <w:top w:val="single" w:sz="6" w:space="0" w:color="auto"/>
              <w:left w:val="single" w:sz="6" w:space="0" w:color="auto"/>
              <w:bottom w:val="double" w:sz="6" w:space="0" w:color="auto"/>
              <w:right w:val="double" w:sz="6" w:space="0" w:color="auto"/>
            </w:tcBorders>
          </w:tcPr>
          <w:p w:rsidR="00614733" w:rsidRPr="003C0948" w:rsidRDefault="00614733" w:rsidP="00614733"/>
        </w:tc>
      </w:tr>
    </w:tbl>
    <w:p w:rsidR="00614733" w:rsidRPr="003C0948" w:rsidRDefault="00614733" w:rsidP="00614733"/>
    <w:p w:rsidR="00614733" w:rsidRPr="003C0948" w:rsidRDefault="00614733" w:rsidP="00142412">
      <w:pPr>
        <w:spacing w:before="240"/>
      </w:pPr>
    </w:p>
    <w:p w:rsidR="00E82692" w:rsidRPr="003C0948" w:rsidRDefault="00E82692">
      <w:pPr>
        <w:pStyle w:val="2"/>
      </w:pPr>
      <w:r w:rsidRPr="003C0948">
        <w:t>3.2.3. Материалы, товары (сырье) и поставщики эмитента</w:t>
      </w:r>
      <w:bookmarkEnd w:id="34"/>
    </w:p>
    <w:p w:rsidR="00614733" w:rsidRPr="003C0948" w:rsidRDefault="00614733" w:rsidP="00614733">
      <w:pPr>
        <w:ind w:left="400"/>
      </w:pPr>
      <w:bookmarkStart w:id="35" w:name="_Toc474502769"/>
      <w:r w:rsidRPr="003C0948">
        <w:t>Поставщики эмитента, на которых приходится не менее 10 процентов всех поставок материалов и товаров (сырья)</w:t>
      </w:r>
    </w:p>
    <w:p w:rsidR="00614733" w:rsidRPr="003C0948" w:rsidRDefault="00614733" w:rsidP="00614733">
      <w:pPr>
        <w:ind w:left="400"/>
      </w:pPr>
      <w:r w:rsidRPr="003C0948">
        <w:rPr>
          <w:b/>
          <w:bCs/>
          <w:i/>
          <w:iCs/>
        </w:rPr>
        <w:t>Поставщиков, на которых приходится не менее 10 процентов всех поставок материалов и товаров (сырья), не имеется</w:t>
      </w:r>
    </w:p>
    <w:p w:rsidR="00614733" w:rsidRPr="003C0948" w:rsidRDefault="00614733" w:rsidP="00614733">
      <w:pPr>
        <w:spacing w:before="240"/>
        <w:ind w:left="400"/>
      </w:pPr>
      <w:r w:rsidRPr="003C0948">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p w:rsidR="00614733" w:rsidRPr="003C0948" w:rsidRDefault="00614733" w:rsidP="00614733">
      <w:pPr>
        <w:ind w:left="600"/>
      </w:pPr>
      <w:r w:rsidRPr="003C0948">
        <w:rPr>
          <w:b/>
          <w:bCs/>
          <w:i/>
          <w:iCs/>
        </w:rPr>
        <w:t>Изменения цен более чем на 10% на основные материалы и товары (сырье) в течение соответствующего отчетного периода не было</w:t>
      </w:r>
    </w:p>
    <w:p w:rsidR="00614733" w:rsidRPr="003C0948" w:rsidRDefault="00614733" w:rsidP="00614733">
      <w:pPr>
        <w:spacing w:before="240"/>
        <w:ind w:left="400"/>
      </w:pPr>
      <w:r w:rsidRPr="003C0948">
        <w:t>Доля импортных поставок в поставках материалов и товаров, прогноз доступности источников импорта в будущем и возможные альтернативные источники</w:t>
      </w:r>
    </w:p>
    <w:p w:rsidR="00614733" w:rsidRPr="003C0948" w:rsidRDefault="00614733" w:rsidP="00614733">
      <w:pPr>
        <w:ind w:left="600"/>
      </w:pPr>
      <w:r w:rsidRPr="003C0948">
        <w:rPr>
          <w:b/>
          <w:bCs/>
          <w:i/>
          <w:iCs/>
        </w:rPr>
        <w:t>Импортные поставки отсутствуют</w:t>
      </w:r>
    </w:p>
    <w:p w:rsidR="00E82692" w:rsidRPr="003C0948" w:rsidRDefault="00E82692">
      <w:pPr>
        <w:pStyle w:val="2"/>
      </w:pPr>
      <w:r w:rsidRPr="003C0948">
        <w:t>3.2.4. Рынки сбыта продукции (работ, услуг) эмитента</w:t>
      </w:r>
      <w:bookmarkEnd w:id="35"/>
    </w:p>
    <w:p w:rsidR="00614733" w:rsidRPr="003C0948" w:rsidRDefault="00614733" w:rsidP="00614733">
      <w:pPr>
        <w:ind w:left="200"/>
      </w:pPr>
      <w:bookmarkStart w:id="36" w:name="_Toc474502770"/>
      <w:r w:rsidRPr="003C0948">
        <w:t>Основные рынки, на которых эмитент осуществляет свою деятельность:</w:t>
      </w:r>
      <w:r w:rsidRPr="003C0948">
        <w:br/>
      </w:r>
      <w:r w:rsidRPr="003C0948">
        <w:rPr>
          <w:b/>
          <w:bCs/>
          <w:i/>
          <w:iCs/>
        </w:rPr>
        <w:t xml:space="preserve">Эмитент зарегистрирован как юридическое лицо 19.05.2014 г. и </w:t>
      </w:r>
      <w:proofErr w:type="gramStart"/>
      <w:r w:rsidRPr="003C0948">
        <w:rPr>
          <w:b/>
          <w:bCs/>
          <w:i/>
          <w:iCs/>
        </w:rPr>
        <w:t>с даты</w:t>
      </w:r>
      <w:proofErr w:type="gramEnd"/>
      <w:r w:rsidRPr="003C0948">
        <w:rPr>
          <w:b/>
          <w:bCs/>
          <w:i/>
          <w:iCs/>
        </w:rPr>
        <w:t xml:space="preserve"> государственной регистрации экономической деятельности не осуществлял.</w:t>
      </w:r>
      <w:r w:rsidRPr="003C0948">
        <w:rPr>
          <w:b/>
          <w:bCs/>
          <w:i/>
          <w:iCs/>
        </w:rPr>
        <w:br/>
        <w:t xml:space="preserve">Эмитент в рамках Группы Автобан будет осуществлять привлечение финансирования за счет выпуска облигаций. Основным рынком, на котором будет осуществляться указанная деятельность является рынок финансовых услуг – рынок долгового капитала. </w:t>
      </w:r>
      <w:r w:rsidRPr="003C0948">
        <w:rPr>
          <w:b/>
          <w:bCs/>
          <w:i/>
          <w:iCs/>
        </w:rPr>
        <w:br/>
        <w:t>Информация о рынках, на которых Группа Автобан осуществляет свою деятельность, указана в Приложении к Отчету ценных бумаг, где представлена информация по Поручителю.</w:t>
      </w:r>
    </w:p>
    <w:p w:rsidR="00614733" w:rsidRPr="003C0948" w:rsidRDefault="00614733" w:rsidP="00614733">
      <w:pPr>
        <w:ind w:left="200"/>
      </w:pPr>
      <w:r w:rsidRPr="003C0948">
        <w:t>Факторы, которые могут негативно повлиять на сбыт эмитентом его продукции (работ, услуг), и возможные действия эмитента по уменьшению такого влияния:</w:t>
      </w:r>
      <w:r w:rsidRPr="003C0948">
        <w:br/>
      </w:r>
      <w:r w:rsidRPr="003C0948">
        <w:rPr>
          <w:b/>
          <w:bCs/>
          <w:i/>
          <w:iCs/>
        </w:rPr>
        <w:t>Факторы, которые могут негативно повлиять на сбыт Эмитентом его продукции (работ, услуг) и возможные действия Эмитента по уменьшению такого влияния:</w:t>
      </w:r>
      <w:r w:rsidRPr="003C0948">
        <w:rPr>
          <w:b/>
          <w:bCs/>
          <w:i/>
          <w:iCs/>
        </w:rPr>
        <w:br/>
        <w:t>- нестабильность финансовых рынков вследствие экономических и политических факторов;</w:t>
      </w:r>
      <w:r w:rsidRPr="003C0948">
        <w:rPr>
          <w:b/>
          <w:bCs/>
          <w:i/>
          <w:iCs/>
        </w:rPr>
        <w:br/>
        <w:t>- изменение процентных ставок заимствования;</w:t>
      </w:r>
      <w:r w:rsidRPr="003C0948">
        <w:rPr>
          <w:b/>
          <w:bCs/>
          <w:i/>
          <w:iCs/>
        </w:rPr>
        <w:br/>
        <w:t>- уменьшение сроков заимствования на долговом рынке (невозможность заимствования на запланированном горизонте);</w:t>
      </w:r>
      <w:r w:rsidRPr="003C0948">
        <w:rPr>
          <w:b/>
          <w:bCs/>
          <w:i/>
          <w:iCs/>
        </w:rPr>
        <w:br/>
        <w:t>- иные изменения финансово-экономического характера, в том числе, проведение государственных реформ экономического и политического характера, а также изменения, обусловленные ситуацией на мировых финансовых рынках.</w:t>
      </w:r>
      <w:r w:rsidRPr="003C0948">
        <w:rPr>
          <w:b/>
          <w:bCs/>
          <w:i/>
          <w:iCs/>
        </w:rPr>
        <w:br/>
        <w:t>Эмитент планирует осуществлять постоянный мониторинг текущей ситуации с целью своевременного выявления рисков и формирования соответствующей стратегии своей деятельности.</w:t>
      </w:r>
    </w:p>
    <w:p w:rsidR="00E82692" w:rsidRPr="003C0948" w:rsidRDefault="00E82692">
      <w:pPr>
        <w:pStyle w:val="2"/>
      </w:pPr>
      <w:r w:rsidRPr="003C0948">
        <w:t>3.2.5. Сведения о наличии у эмитента разрешений (лицензий) или допусков к отдельным видам работ</w:t>
      </w:r>
      <w:bookmarkEnd w:id="36"/>
    </w:p>
    <w:p w:rsidR="00E82692" w:rsidRPr="003C0948" w:rsidRDefault="00E82692">
      <w:pPr>
        <w:ind w:left="200"/>
      </w:pPr>
      <w:r w:rsidRPr="003C0948">
        <w:rPr>
          <w:rStyle w:val="Subst"/>
        </w:rPr>
        <w:t>Эмитент не имеет разрешений (лицензий) сведения которых обязательно указывать в ежеквартальном отчете</w:t>
      </w:r>
    </w:p>
    <w:p w:rsidR="00E82692" w:rsidRPr="003C0948" w:rsidRDefault="00E82692">
      <w:pPr>
        <w:pStyle w:val="2"/>
      </w:pPr>
      <w:bookmarkStart w:id="37" w:name="_Toc474502771"/>
      <w:r w:rsidRPr="003C0948">
        <w:t>3.2.6. Сведения о деятельности отдельных категорий эмитентов</w:t>
      </w:r>
      <w:bookmarkEnd w:id="37"/>
    </w:p>
    <w:p w:rsidR="00E82692" w:rsidRPr="003C0948" w:rsidRDefault="00E82692">
      <w:r w:rsidRPr="003C0948">
        <w:t>Эмитент не является акционерным инвестиционным фондом, страховой или кредитной организацией, ипотечным агентом.</w:t>
      </w:r>
    </w:p>
    <w:p w:rsidR="00E82692" w:rsidRPr="003C0948" w:rsidRDefault="00E82692">
      <w:pPr>
        <w:pStyle w:val="2"/>
      </w:pPr>
      <w:bookmarkStart w:id="38" w:name="_Toc474502772"/>
      <w:r w:rsidRPr="003C0948">
        <w:t>3.2.7. Дополнительные требования к эмитентам, основной деятельностью которых является добыча полезных ископаемых</w:t>
      </w:r>
      <w:bookmarkEnd w:id="38"/>
    </w:p>
    <w:p w:rsidR="00E82692" w:rsidRPr="003C0948" w:rsidRDefault="00E82692">
      <w:pPr>
        <w:ind w:left="200"/>
      </w:pPr>
      <w:r w:rsidRPr="003C0948">
        <w:t>Основной деятельностью эмитента не является добыча полезных ископаемых</w:t>
      </w:r>
    </w:p>
    <w:p w:rsidR="00E82692" w:rsidRPr="003C0948" w:rsidRDefault="00E82692">
      <w:pPr>
        <w:pStyle w:val="2"/>
      </w:pPr>
      <w:bookmarkStart w:id="39" w:name="_Toc474502773"/>
      <w:r w:rsidRPr="003C0948">
        <w:t>3.2.8. Дополнительные требования к эмитентам, основной деятельностью которых является оказание услуг связи</w:t>
      </w:r>
      <w:bookmarkEnd w:id="39"/>
    </w:p>
    <w:p w:rsidR="00E82692" w:rsidRPr="003C0948" w:rsidRDefault="00E82692">
      <w:pPr>
        <w:ind w:left="200"/>
      </w:pPr>
      <w:r w:rsidRPr="003C0948">
        <w:t>Основной деятельностью эмитента не является оказание услуг связи</w:t>
      </w:r>
    </w:p>
    <w:p w:rsidR="00E82692" w:rsidRPr="003C0948" w:rsidRDefault="00E82692">
      <w:pPr>
        <w:pStyle w:val="2"/>
      </w:pPr>
      <w:bookmarkStart w:id="40" w:name="_Toc474502774"/>
      <w:r w:rsidRPr="003C0948">
        <w:t>3.3. Планы будущей деятельности эмитента</w:t>
      </w:r>
      <w:bookmarkEnd w:id="40"/>
    </w:p>
    <w:p w:rsidR="00614733" w:rsidRPr="003C0948" w:rsidRDefault="00614733" w:rsidP="00614733">
      <w:pPr>
        <w:ind w:left="200"/>
        <w:rPr>
          <w:b/>
          <w:bCs/>
          <w:i/>
          <w:iCs/>
        </w:rPr>
      </w:pPr>
      <w:bookmarkStart w:id="41" w:name="_Toc474502775"/>
      <w:r w:rsidRPr="003C0948">
        <w:rPr>
          <w:b/>
          <w:bCs/>
          <w:i/>
          <w:iCs/>
        </w:rPr>
        <w:t xml:space="preserve">Эмитент зарегистрирован как юридическое лицо 19.05.2014 г. и с даты государственной регистрации экономической деятельности не осуществлял. </w:t>
      </w:r>
      <w:r w:rsidRPr="003C0948">
        <w:rPr>
          <w:b/>
          <w:bCs/>
          <w:i/>
          <w:iCs/>
        </w:rPr>
        <w:br/>
        <w:t xml:space="preserve">Эмитент в рамках Группы Автобан будет осуществлять привлечение финансирования за счет выпуска облигаций. Привлеченные средства от выпуска облигаций будут распределяться среди компаний Группы Автобан в виде внутригрупповых займов. </w:t>
      </w:r>
    </w:p>
    <w:p w:rsidR="00614733" w:rsidRPr="003C0948" w:rsidRDefault="00614733" w:rsidP="00614733">
      <w:pPr>
        <w:ind w:left="200"/>
        <w:rPr>
          <w:b/>
          <w:bCs/>
          <w:i/>
          <w:iCs/>
        </w:rPr>
      </w:pPr>
      <w:proofErr w:type="gramStart"/>
      <w:r w:rsidRPr="003C0948">
        <w:rPr>
          <w:b/>
          <w:bCs/>
          <w:i/>
          <w:iCs/>
        </w:rPr>
        <w:t>Средства, полученные в оплату процентов и основного долга по займам</w:t>
      </w:r>
      <w:proofErr w:type="gramEnd"/>
      <w:r w:rsidRPr="003C0948">
        <w:rPr>
          <w:b/>
          <w:bCs/>
          <w:i/>
          <w:iCs/>
        </w:rPr>
        <w:t xml:space="preserve"> будут являться источниками доходов. </w:t>
      </w:r>
      <w:r w:rsidRPr="003C0948">
        <w:rPr>
          <w:b/>
          <w:bCs/>
          <w:i/>
          <w:iCs/>
        </w:rPr>
        <w:br/>
        <w:t xml:space="preserve">Эмитент не имеет планов по организации новых производств, разработке и производству новых видов продукции, модернизации и реконструкции основных средств. </w:t>
      </w:r>
    </w:p>
    <w:p w:rsidR="00614733" w:rsidRPr="003C0948" w:rsidRDefault="00614733" w:rsidP="00614733">
      <w:pPr>
        <w:ind w:left="200"/>
      </w:pPr>
      <w:r w:rsidRPr="003C0948">
        <w:rPr>
          <w:b/>
          <w:bCs/>
          <w:i/>
          <w:iCs/>
        </w:rPr>
        <w:t>Изменения основной деятельность не планируется.</w:t>
      </w:r>
    </w:p>
    <w:p w:rsidR="00E82692" w:rsidRPr="003C0948" w:rsidRDefault="00E82692">
      <w:pPr>
        <w:pStyle w:val="2"/>
      </w:pPr>
      <w:r w:rsidRPr="003C0948">
        <w:t>3.4. Участие эмитента в банковских группах, банковских холдингах, холдингах и ассоциациях</w:t>
      </w:r>
      <w:bookmarkEnd w:id="41"/>
    </w:p>
    <w:p w:rsidR="00846FD1" w:rsidRPr="003C0948" w:rsidRDefault="00846FD1" w:rsidP="00846FD1">
      <w:pPr>
        <w:ind w:left="200"/>
      </w:pPr>
      <w:bookmarkStart w:id="42" w:name="_Toc474502776"/>
      <w:r w:rsidRPr="003C0948">
        <w:rPr>
          <w:b/>
          <w:bCs/>
          <w:i/>
          <w:iCs/>
        </w:rPr>
        <w:t>Эмитент не участвует в банковских группах, банковских холдингах, холдингах и ассоциациях</w:t>
      </w:r>
    </w:p>
    <w:p w:rsidR="00E82692" w:rsidRPr="003C0948" w:rsidRDefault="00E82692">
      <w:pPr>
        <w:pStyle w:val="2"/>
      </w:pPr>
      <w:r w:rsidRPr="003C0948">
        <w:t>3.5. Подконтрольные эмитенту организации, имеющие для него существенное значение</w:t>
      </w:r>
      <w:bookmarkEnd w:id="42"/>
    </w:p>
    <w:p w:rsidR="00846FD1" w:rsidRPr="003C0948" w:rsidRDefault="00846FD1" w:rsidP="00846FD1">
      <w:pPr>
        <w:ind w:left="200"/>
      </w:pPr>
      <w:bookmarkStart w:id="43" w:name="_Toc474502777"/>
      <w:r w:rsidRPr="003C0948">
        <w:rPr>
          <w:b/>
          <w:bCs/>
          <w:i/>
          <w:iCs/>
        </w:rPr>
        <w:t>Эмитент не имеет подконтрольных организаций, имеющих для него существенное значение</w:t>
      </w:r>
    </w:p>
    <w:p w:rsidR="00E82692" w:rsidRPr="003C0948" w:rsidRDefault="00E82692">
      <w:pPr>
        <w:pStyle w:val="2"/>
      </w:pPr>
      <w:r w:rsidRPr="003C0948">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43"/>
    </w:p>
    <w:p w:rsidR="00846FD1" w:rsidRPr="003C0948" w:rsidRDefault="00846FD1" w:rsidP="00846FD1">
      <w:pPr>
        <w:widowControl/>
        <w:spacing w:before="0" w:after="0"/>
        <w:ind w:firstLine="540"/>
        <w:jc w:val="both"/>
        <w:rPr>
          <w:rFonts w:eastAsiaTheme="minorHAnsi"/>
          <w:b/>
          <w:bCs/>
          <w:lang w:eastAsia="en-US"/>
        </w:rPr>
      </w:pPr>
      <w:bookmarkStart w:id="44" w:name="_Toc474502778"/>
      <w:r w:rsidRPr="003C0948">
        <w:rPr>
          <w:rFonts w:eastAsiaTheme="minorHAnsi"/>
          <w:b/>
          <w:bCs/>
          <w:lang w:eastAsia="en-US"/>
        </w:rPr>
        <w:t>Группировка объектов основных средств производится по данным бухгалтерского учета.</w:t>
      </w:r>
    </w:p>
    <w:p w:rsidR="00846FD1" w:rsidRPr="003C0948" w:rsidRDefault="00846FD1" w:rsidP="00846FD1">
      <w:pPr>
        <w:widowControl/>
        <w:spacing w:before="0" w:after="0"/>
        <w:jc w:val="both"/>
        <w:rPr>
          <w:rFonts w:eastAsiaTheme="minorHAnsi"/>
          <w:b/>
          <w:bCs/>
          <w:lang w:eastAsia="en-US"/>
        </w:rPr>
      </w:pPr>
    </w:p>
    <w:tbl>
      <w:tblPr>
        <w:tblW w:w="9782" w:type="dxa"/>
        <w:tblInd w:w="62" w:type="dxa"/>
        <w:tblLayout w:type="fixed"/>
        <w:tblCellMar>
          <w:top w:w="102" w:type="dxa"/>
          <w:left w:w="62" w:type="dxa"/>
          <w:bottom w:w="102" w:type="dxa"/>
          <w:right w:w="62" w:type="dxa"/>
        </w:tblCellMar>
        <w:tblLook w:val="04A0"/>
      </w:tblPr>
      <w:tblGrid>
        <w:gridCol w:w="3029"/>
        <w:gridCol w:w="3624"/>
        <w:gridCol w:w="3129"/>
      </w:tblGrid>
      <w:tr w:rsidR="00846FD1" w:rsidRPr="003C0948" w:rsidTr="00846FD1">
        <w:tc>
          <w:tcPr>
            <w:tcW w:w="3029" w:type="dxa"/>
            <w:tcBorders>
              <w:top w:val="single" w:sz="4" w:space="0" w:color="auto"/>
              <w:left w:val="single" w:sz="4" w:space="0" w:color="auto"/>
              <w:bottom w:val="single" w:sz="4" w:space="0" w:color="auto"/>
              <w:right w:val="single" w:sz="4" w:space="0" w:color="auto"/>
            </w:tcBorders>
            <w:hideMark/>
          </w:tcPr>
          <w:p w:rsidR="00846FD1" w:rsidRPr="003C0948" w:rsidRDefault="00846FD1">
            <w:pPr>
              <w:widowControl/>
              <w:spacing w:before="0" w:after="0" w:line="276" w:lineRule="auto"/>
              <w:jc w:val="center"/>
              <w:rPr>
                <w:rFonts w:eastAsiaTheme="minorHAnsi"/>
                <w:b/>
                <w:bCs/>
                <w:lang w:eastAsia="en-US"/>
              </w:rPr>
            </w:pPr>
            <w:r w:rsidRPr="003C0948">
              <w:rPr>
                <w:rFonts w:eastAsiaTheme="minorHAnsi"/>
                <w:b/>
                <w:bCs/>
                <w:lang w:eastAsia="en-US"/>
              </w:rPr>
              <w:t>Наименование группы объектов основных средств</w:t>
            </w:r>
          </w:p>
        </w:tc>
        <w:tc>
          <w:tcPr>
            <w:tcW w:w="3624" w:type="dxa"/>
            <w:tcBorders>
              <w:top w:val="single" w:sz="4" w:space="0" w:color="auto"/>
              <w:left w:val="single" w:sz="4" w:space="0" w:color="auto"/>
              <w:bottom w:val="single" w:sz="4" w:space="0" w:color="auto"/>
              <w:right w:val="single" w:sz="4" w:space="0" w:color="auto"/>
            </w:tcBorders>
            <w:hideMark/>
          </w:tcPr>
          <w:p w:rsidR="00846FD1" w:rsidRPr="003C0948" w:rsidRDefault="00846FD1">
            <w:pPr>
              <w:widowControl/>
              <w:spacing w:before="0" w:after="0" w:line="276" w:lineRule="auto"/>
              <w:jc w:val="center"/>
              <w:rPr>
                <w:rFonts w:eastAsiaTheme="minorHAnsi"/>
                <w:b/>
                <w:bCs/>
                <w:lang w:eastAsia="en-US"/>
              </w:rPr>
            </w:pPr>
            <w:r w:rsidRPr="003C0948">
              <w:rPr>
                <w:rFonts w:eastAsiaTheme="minorHAnsi"/>
                <w:b/>
                <w:bCs/>
                <w:lang w:eastAsia="en-US"/>
              </w:rPr>
              <w:t>Первоначальная (восстановительная) стоимость, руб.</w:t>
            </w:r>
          </w:p>
        </w:tc>
        <w:tc>
          <w:tcPr>
            <w:tcW w:w="3129" w:type="dxa"/>
            <w:tcBorders>
              <w:top w:val="single" w:sz="4" w:space="0" w:color="auto"/>
              <w:left w:val="single" w:sz="4" w:space="0" w:color="auto"/>
              <w:bottom w:val="single" w:sz="4" w:space="0" w:color="auto"/>
              <w:right w:val="single" w:sz="4" w:space="0" w:color="auto"/>
            </w:tcBorders>
            <w:hideMark/>
          </w:tcPr>
          <w:p w:rsidR="00846FD1" w:rsidRPr="003C0948" w:rsidRDefault="00846FD1">
            <w:pPr>
              <w:widowControl/>
              <w:spacing w:before="0" w:after="0" w:line="276" w:lineRule="auto"/>
              <w:jc w:val="center"/>
              <w:rPr>
                <w:rFonts w:eastAsiaTheme="minorHAnsi"/>
                <w:b/>
                <w:bCs/>
                <w:lang w:eastAsia="en-US"/>
              </w:rPr>
            </w:pPr>
            <w:r w:rsidRPr="003C0948">
              <w:rPr>
                <w:rFonts w:eastAsiaTheme="minorHAnsi"/>
                <w:b/>
                <w:bCs/>
                <w:lang w:eastAsia="en-US"/>
              </w:rPr>
              <w:t>Сумма начисленной амортизации, руб.</w:t>
            </w:r>
          </w:p>
        </w:tc>
      </w:tr>
      <w:tr w:rsidR="00846FD1" w:rsidRPr="003C0948" w:rsidTr="00846FD1">
        <w:tc>
          <w:tcPr>
            <w:tcW w:w="9782" w:type="dxa"/>
            <w:gridSpan w:val="3"/>
            <w:tcBorders>
              <w:top w:val="single" w:sz="4" w:space="0" w:color="auto"/>
              <w:left w:val="single" w:sz="4" w:space="0" w:color="auto"/>
              <w:bottom w:val="single" w:sz="4" w:space="0" w:color="auto"/>
              <w:right w:val="single" w:sz="4" w:space="0" w:color="auto"/>
            </w:tcBorders>
            <w:hideMark/>
          </w:tcPr>
          <w:p w:rsidR="00846FD1" w:rsidRPr="003C0948" w:rsidRDefault="00846FD1" w:rsidP="00846FD1">
            <w:pPr>
              <w:widowControl/>
              <w:spacing w:before="0" w:after="0" w:line="276" w:lineRule="auto"/>
              <w:rPr>
                <w:rFonts w:eastAsiaTheme="minorHAnsi"/>
                <w:b/>
                <w:bCs/>
                <w:lang w:eastAsia="en-US"/>
              </w:rPr>
            </w:pPr>
            <w:r w:rsidRPr="003C0948">
              <w:rPr>
                <w:rFonts w:eastAsiaTheme="minorHAnsi"/>
                <w:b/>
                <w:bCs/>
                <w:lang w:eastAsia="en-US"/>
              </w:rPr>
              <w:t>Отчетная дата: "_31_" декабря 2017 г.</w:t>
            </w:r>
          </w:p>
        </w:tc>
      </w:tr>
      <w:tr w:rsidR="00846FD1" w:rsidRPr="003C0948" w:rsidTr="005407A6">
        <w:tc>
          <w:tcPr>
            <w:tcW w:w="3029" w:type="dxa"/>
            <w:tcBorders>
              <w:top w:val="single" w:sz="4" w:space="0" w:color="auto"/>
              <w:left w:val="single" w:sz="4" w:space="0" w:color="auto"/>
              <w:bottom w:val="single" w:sz="4" w:space="0" w:color="auto"/>
              <w:right w:val="single" w:sz="4" w:space="0" w:color="auto"/>
            </w:tcBorders>
            <w:hideMark/>
          </w:tcPr>
          <w:p w:rsidR="00846FD1" w:rsidRPr="003C0948" w:rsidRDefault="00846FD1" w:rsidP="005407A6">
            <w:pPr>
              <w:widowControl/>
              <w:spacing w:before="0" w:after="0" w:line="276" w:lineRule="auto"/>
              <w:rPr>
                <w:rFonts w:eastAsiaTheme="minorHAnsi"/>
                <w:b/>
                <w:bCs/>
                <w:lang w:eastAsia="en-US"/>
              </w:rPr>
            </w:pPr>
            <w:r w:rsidRPr="003C0948">
              <w:rPr>
                <w:rFonts w:eastAsiaTheme="minorHAnsi"/>
                <w:b/>
                <w:bCs/>
                <w:lang w:eastAsia="en-US"/>
              </w:rPr>
              <w:t>Персональный компьютер</w:t>
            </w:r>
          </w:p>
        </w:tc>
        <w:tc>
          <w:tcPr>
            <w:tcW w:w="3624" w:type="dxa"/>
            <w:tcBorders>
              <w:top w:val="single" w:sz="4" w:space="0" w:color="auto"/>
              <w:left w:val="single" w:sz="4" w:space="0" w:color="auto"/>
              <w:bottom w:val="single" w:sz="4" w:space="0" w:color="auto"/>
              <w:right w:val="single" w:sz="4" w:space="0" w:color="auto"/>
            </w:tcBorders>
            <w:hideMark/>
          </w:tcPr>
          <w:p w:rsidR="00846FD1" w:rsidRPr="003C0948" w:rsidRDefault="00846FD1" w:rsidP="005407A6">
            <w:pPr>
              <w:widowControl/>
              <w:spacing w:before="0" w:after="0" w:line="276" w:lineRule="auto"/>
              <w:jc w:val="right"/>
              <w:rPr>
                <w:rFonts w:eastAsiaTheme="minorHAnsi"/>
                <w:b/>
                <w:bCs/>
                <w:lang w:eastAsia="en-US"/>
              </w:rPr>
            </w:pPr>
            <w:r w:rsidRPr="003C0948">
              <w:rPr>
                <w:rFonts w:eastAsiaTheme="minorHAnsi"/>
                <w:b/>
                <w:bCs/>
                <w:lang w:eastAsia="en-US"/>
              </w:rPr>
              <w:t>50 000</w:t>
            </w:r>
          </w:p>
        </w:tc>
        <w:tc>
          <w:tcPr>
            <w:tcW w:w="3129" w:type="dxa"/>
            <w:tcBorders>
              <w:top w:val="single" w:sz="4" w:space="0" w:color="auto"/>
              <w:left w:val="single" w:sz="4" w:space="0" w:color="auto"/>
              <w:bottom w:val="single" w:sz="4" w:space="0" w:color="auto"/>
              <w:right w:val="single" w:sz="4" w:space="0" w:color="auto"/>
            </w:tcBorders>
            <w:hideMark/>
          </w:tcPr>
          <w:p w:rsidR="00846FD1" w:rsidRPr="003C0948" w:rsidRDefault="0065743C" w:rsidP="005407A6">
            <w:pPr>
              <w:widowControl/>
              <w:spacing w:before="0" w:after="0" w:line="276" w:lineRule="auto"/>
              <w:jc w:val="right"/>
              <w:rPr>
                <w:rFonts w:eastAsiaTheme="minorHAnsi"/>
                <w:b/>
                <w:bCs/>
                <w:lang w:eastAsia="en-US"/>
              </w:rPr>
            </w:pPr>
            <w:r w:rsidRPr="003C0948">
              <w:rPr>
                <w:rFonts w:eastAsiaTheme="minorHAnsi"/>
                <w:b/>
                <w:bCs/>
                <w:lang w:eastAsia="en-US"/>
              </w:rPr>
              <w:t>4</w:t>
            </w:r>
          </w:p>
        </w:tc>
      </w:tr>
      <w:tr w:rsidR="00846FD1" w:rsidRPr="003C0948" w:rsidTr="005407A6">
        <w:tc>
          <w:tcPr>
            <w:tcW w:w="3029" w:type="dxa"/>
            <w:tcBorders>
              <w:top w:val="single" w:sz="4" w:space="0" w:color="auto"/>
              <w:left w:val="single" w:sz="4" w:space="0" w:color="auto"/>
              <w:bottom w:val="single" w:sz="4" w:space="0" w:color="auto"/>
              <w:right w:val="single" w:sz="4" w:space="0" w:color="auto"/>
            </w:tcBorders>
            <w:hideMark/>
          </w:tcPr>
          <w:p w:rsidR="00846FD1" w:rsidRPr="003C0948" w:rsidRDefault="00846FD1" w:rsidP="005407A6">
            <w:pPr>
              <w:widowControl/>
              <w:spacing w:before="0" w:after="0" w:line="276" w:lineRule="auto"/>
              <w:rPr>
                <w:rFonts w:eastAsiaTheme="minorHAnsi"/>
                <w:b/>
                <w:bCs/>
                <w:lang w:eastAsia="en-US"/>
              </w:rPr>
            </w:pPr>
            <w:r w:rsidRPr="003C0948">
              <w:rPr>
                <w:rFonts w:eastAsiaTheme="minorHAnsi"/>
                <w:b/>
                <w:bCs/>
                <w:lang w:eastAsia="en-US"/>
              </w:rPr>
              <w:t>Итого:</w:t>
            </w:r>
          </w:p>
        </w:tc>
        <w:tc>
          <w:tcPr>
            <w:tcW w:w="3624" w:type="dxa"/>
            <w:tcBorders>
              <w:top w:val="single" w:sz="4" w:space="0" w:color="auto"/>
              <w:left w:val="single" w:sz="4" w:space="0" w:color="auto"/>
              <w:bottom w:val="single" w:sz="4" w:space="0" w:color="auto"/>
              <w:right w:val="single" w:sz="4" w:space="0" w:color="auto"/>
            </w:tcBorders>
          </w:tcPr>
          <w:p w:rsidR="00846FD1" w:rsidRPr="003C0948" w:rsidRDefault="00846FD1" w:rsidP="005407A6">
            <w:pPr>
              <w:widowControl/>
              <w:spacing w:before="0" w:after="0" w:line="276" w:lineRule="auto"/>
              <w:jc w:val="right"/>
              <w:rPr>
                <w:rFonts w:eastAsiaTheme="minorHAnsi"/>
                <w:b/>
                <w:bCs/>
                <w:lang w:eastAsia="en-US"/>
              </w:rPr>
            </w:pPr>
            <w:r w:rsidRPr="003C0948">
              <w:rPr>
                <w:rFonts w:eastAsiaTheme="minorHAnsi"/>
                <w:b/>
                <w:bCs/>
                <w:lang w:eastAsia="en-US"/>
              </w:rPr>
              <w:t>50 000</w:t>
            </w:r>
          </w:p>
          <w:p w:rsidR="00846FD1" w:rsidRPr="003C0948" w:rsidRDefault="00846FD1" w:rsidP="005407A6">
            <w:pPr>
              <w:widowControl/>
              <w:spacing w:before="0" w:after="0" w:line="276" w:lineRule="auto"/>
              <w:jc w:val="right"/>
              <w:rPr>
                <w:rFonts w:eastAsiaTheme="minorHAnsi"/>
                <w:b/>
                <w:bCs/>
                <w:lang w:eastAsia="en-US"/>
              </w:rPr>
            </w:pPr>
          </w:p>
        </w:tc>
        <w:tc>
          <w:tcPr>
            <w:tcW w:w="3129" w:type="dxa"/>
            <w:tcBorders>
              <w:top w:val="single" w:sz="4" w:space="0" w:color="auto"/>
              <w:left w:val="single" w:sz="4" w:space="0" w:color="auto"/>
              <w:bottom w:val="single" w:sz="4" w:space="0" w:color="auto"/>
              <w:right w:val="single" w:sz="4" w:space="0" w:color="auto"/>
            </w:tcBorders>
            <w:hideMark/>
          </w:tcPr>
          <w:p w:rsidR="00846FD1" w:rsidRPr="003C0948" w:rsidRDefault="0065743C" w:rsidP="005407A6">
            <w:pPr>
              <w:widowControl/>
              <w:spacing w:before="0" w:after="0" w:line="276" w:lineRule="auto"/>
              <w:jc w:val="right"/>
              <w:rPr>
                <w:rFonts w:eastAsiaTheme="minorHAnsi"/>
                <w:b/>
                <w:bCs/>
                <w:lang w:eastAsia="en-US"/>
              </w:rPr>
            </w:pPr>
            <w:r w:rsidRPr="003C0948">
              <w:rPr>
                <w:rFonts w:eastAsiaTheme="minorHAnsi"/>
                <w:b/>
                <w:bCs/>
                <w:lang w:eastAsia="en-US"/>
              </w:rPr>
              <w:t>4</w:t>
            </w:r>
          </w:p>
        </w:tc>
      </w:tr>
      <w:tr w:rsidR="00846FD1" w:rsidRPr="003C0948" w:rsidTr="00846FD1">
        <w:tc>
          <w:tcPr>
            <w:tcW w:w="9782" w:type="dxa"/>
            <w:gridSpan w:val="3"/>
            <w:tcBorders>
              <w:top w:val="single" w:sz="4" w:space="0" w:color="auto"/>
              <w:left w:val="single" w:sz="4" w:space="0" w:color="auto"/>
              <w:bottom w:val="single" w:sz="4" w:space="0" w:color="auto"/>
              <w:right w:val="single" w:sz="4" w:space="0" w:color="auto"/>
            </w:tcBorders>
            <w:hideMark/>
          </w:tcPr>
          <w:p w:rsidR="00846FD1" w:rsidRPr="003C0948" w:rsidRDefault="00846FD1" w:rsidP="00846FD1">
            <w:pPr>
              <w:widowControl/>
              <w:spacing w:before="0" w:after="0" w:line="276" w:lineRule="auto"/>
              <w:rPr>
                <w:rFonts w:eastAsiaTheme="minorHAnsi"/>
                <w:b/>
                <w:bCs/>
                <w:lang w:eastAsia="en-US"/>
              </w:rPr>
            </w:pPr>
            <w:r w:rsidRPr="003C0948">
              <w:rPr>
                <w:rFonts w:eastAsiaTheme="minorHAnsi"/>
                <w:b/>
                <w:bCs/>
                <w:lang w:eastAsia="en-US"/>
              </w:rPr>
              <w:t>Отчетная дата: "_31_" марта 2018 г.</w:t>
            </w:r>
          </w:p>
        </w:tc>
      </w:tr>
      <w:tr w:rsidR="00846FD1" w:rsidRPr="003C0948" w:rsidTr="00846FD1">
        <w:tc>
          <w:tcPr>
            <w:tcW w:w="3029" w:type="dxa"/>
            <w:tcBorders>
              <w:top w:val="single" w:sz="4" w:space="0" w:color="auto"/>
              <w:left w:val="single" w:sz="4" w:space="0" w:color="auto"/>
              <w:bottom w:val="single" w:sz="4" w:space="0" w:color="auto"/>
              <w:right w:val="single" w:sz="4" w:space="0" w:color="auto"/>
            </w:tcBorders>
            <w:hideMark/>
          </w:tcPr>
          <w:p w:rsidR="00846FD1" w:rsidRPr="003C0948" w:rsidRDefault="00846FD1">
            <w:pPr>
              <w:widowControl/>
              <w:spacing w:before="0" w:after="0" w:line="276" w:lineRule="auto"/>
              <w:rPr>
                <w:rFonts w:eastAsiaTheme="minorHAnsi"/>
                <w:b/>
                <w:bCs/>
                <w:lang w:eastAsia="en-US"/>
              </w:rPr>
            </w:pPr>
            <w:r w:rsidRPr="003C0948">
              <w:rPr>
                <w:rFonts w:eastAsiaTheme="minorHAnsi"/>
                <w:b/>
                <w:bCs/>
                <w:lang w:eastAsia="en-US"/>
              </w:rPr>
              <w:t>Персональный компьютер</w:t>
            </w:r>
          </w:p>
        </w:tc>
        <w:tc>
          <w:tcPr>
            <w:tcW w:w="3624" w:type="dxa"/>
            <w:tcBorders>
              <w:top w:val="single" w:sz="4" w:space="0" w:color="auto"/>
              <w:left w:val="single" w:sz="4" w:space="0" w:color="auto"/>
              <w:bottom w:val="single" w:sz="4" w:space="0" w:color="auto"/>
              <w:right w:val="single" w:sz="4" w:space="0" w:color="auto"/>
            </w:tcBorders>
            <w:hideMark/>
          </w:tcPr>
          <w:p w:rsidR="00846FD1" w:rsidRPr="003C0948" w:rsidRDefault="00846FD1">
            <w:pPr>
              <w:widowControl/>
              <w:spacing w:before="0" w:after="0" w:line="276" w:lineRule="auto"/>
              <w:jc w:val="right"/>
              <w:rPr>
                <w:rFonts w:eastAsiaTheme="minorHAnsi"/>
                <w:b/>
                <w:bCs/>
                <w:lang w:eastAsia="en-US"/>
              </w:rPr>
            </w:pPr>
            <w:r w:rsidRPr="003C0948">
              <w:rPr>
                <w:rFonts w:eastAsiaTheme="minorHAnsi"/>
                <w:b/>
                <w:bCs/>
                <w:lang w:eastAsia="en-US"/>
              </w:rPr>
              <w:t>50 000</w:t>
            </w:r>
          </w:p>
        </w:tc>
        <w:tc>
          <w:tcPr>
            <w:tcW w:w="3129" w:type="dxa"/>
            <w:tcBorders>
              <w:top w:val="single" w:sz="4" w:space="0" w:color="auto"/>
              <w:left w:val="single" w:sz="4" w:space="0" w:color="auto"/>
              <w:bottom w:val="single" w:sz="4" w:space="0" w:color="auto"/>
              <w:right w:val="single" w:sz="4" w:space="0" w:color="auto"/>
            </w:tcBorders>
            <w:hideMark/>
          </w:tcPr>
          <w:p w:rsidR="00846FD1" w:rsidRPr="003C0948" w:rsidRDefault="0065743C">
            <w:pPr>
              <w:widowControl/>
              <w:spacing w:before="0" w:after="0" w:line="276" w:lineRule="auto"/>
              <w:jc w:val="right"/>
              <w:rPr>
                <w:rFonts w:eastAsiaTheme="minorHAnsi"/>
                <w:b/>
                <w:bCs/>
                <w:lang w:eastAsia="en-US"/>
              </w:rPr>
            </w:pPr>
            <w:r w:rsidRPr="003C0948">
              <w:rPr>
                <w:rFonts w:eastAsiaTheme="minorHAnsi"/>
                <w:b/>
                <w:bCs/>
                <w:lang w:eastAsia="en-US"/>
              </w:rPr>
              <w:t>8</w:t>
            </w:r>
          </w:p>
        </w:tc>
      </w:tr>
      <w:tr w:rsidR="00846FD1" w:rsidRPr="003C0948" w:rsidTr="00846FD1">
        <w:tc>
          <w:tcPr>
            <w:tcW w:w="3029" w:type="dxa"/>
            <w:tcBorders>
              <w:top w:val="single" w:sz="4" w:space="0" w:color="auto"/>
              <w:left w:val="single" w:sz="4" w:space="0" w:color="auto"/>
              <w:bottom w:val="single" w:sz="4" w:space="0" w:color="auto"/>
              <w:right w:val="single" w:sz="4" w:space="0" w:color="auto"/>
            </w:tcBorders>
            <w:hideMark/>
          </w:tcPr>
          <w:p w:rsidR="00846FD1" w:rsidRPr="003C0948" w:rsidRDefault="00846FD1">
            <w:pPr>
              <w:widowControl/>
              <w:spacing w:before="0" w:after="0" w:line="276" w:lineRule="auto"/>
              <w:rPr>
                <w:rFonts w:eastAsiaTheme="minorHAnsi"/>
                <w:b/>
                <w:bCs/>
                <w:lang w:eastAsia="en-US"/>
              </w:rPr>
            </w:pPr>
            <w:r w:rsidRPr="003C0948">
              <w:rPr>
                <w:rFonts w:eastAsiaTheme="minorHAnsi"/>
                <w:b/>
                <w:bCs/>
                <w:lang w:eastAsia="en-US"/>
              </w:rPr>
              <w:t>Итого:</w:t>
            </w:r>
          </w:p>
        </w:tc>
        <w:tc>
          <w:tcPr>
            <w:tcW w:w="3624" w:type="dxa"/>
            <w:tcBorders>
              <w:top w:val="single" w:sz="4" w:space="0" w:color="auto"/>
              <w:left w:val="single" w:sz="4" w:space="0" w:color="auto"/>
              <w:bottom w:val="single" w:sz="4" w:space="0" w:color="auto"/>
              <w:right w:val="single" w:sz="4" w:space="0" w:color="auto"/>
            </w:tcBorders>
          </w:tcPr>
          <w:p w:rsidR="00846FD1" w:rsidRPr="003C0948" w:rsidRDefault="00846FD1">
            <w:pPr>
              <w:widowControl/>
              <w:spacing w:before="0" w:after="0" w:line="276" w:lineRule="auto"/>
              <w:jc w:val="right"/>
              <w:rPr>
                <w:rFonts w:eastAsiaTheme="minorHAnsi"/>
                <w:b/>
                <w:bCs/>
                <w:lang w:eastAsia="en-US"/>
              </w:rPr>
            </w:pPr>
            <w:r w:rsidRPr="003C0948">
              <w:rPr>
                <w:rFonts w:eastAsiaTheme="minorHAnsi"/>
                <w:b/>
                <w:bCs/>
                <w:lang w:eastAsia="en-US"/>
              </w:rPr>
              <w:t>50 000</w:t>
            </w:r>
          </w:p>
          <w:p w:rsidR="00846FD1" w:rsidRPr="003C0948" w:rsidRDefault="00846FD1">
            <w:pPr>
              <w:widowControl/>
              <w:spacing w:before="0" w:after="0" w:line="276" w:lineRule="auto"/>
              <w:jc w:val="right"/>
              <w:rPr>
                <w:rFonts w:eastAsiaTheme="minorHAnsi"/>
                <w:b/>
                <w:bCs/>
                <w:lang w:eastAsia="en-US"/>
              </w:rPr>
            </w:pPr>
          </w:p>
        </w:tc>
        <w:tc>
          <w:tcPr>
            <w:tcW w:w="3129" w:type="dxa"/>
            <w:tcBorders>
              <w:top w:val="single" w:sz="4" w:space="0" w:color="auto"/>
              <w:left w:val="single" w:sz="4" w:space="0" w:color="auto"/>
              <w:bottom w:val="single" w:sz="4" w:space="0" w:color="auto"/>
              <w:right w:val="single" w:sz="4" w:space="0" w:color="auto"/>
            </w:tcBorders>
            <w:hideMark/>
          </w:tcPr>
          <w:p w:rsidR="00846FD1" w:rsidRPr="003C0948" w:rsidRDefault="0065743C">
            <w:pPr>
              <w:widowControl/>
              <w:spacing w:before="0" w:after="0" w:line="276" w:lineRule="auto"/>
              <w:jc w:val="right"/>
              <w:rPr>
                <w:rFonts w:eastAsiaTheme="minorHAnsi"/>
                <w:b/>
                <w:bCs/>
                <w:lang w:eastAsia="en-US"/>
              </w:rPr>
            </w:pPr>
            <w:r w:rsidRPr="003C0948">
              <w:rPr>
                <w:rFonts w:eastAsiaTheme="minorHAnsi"/>
                <w:b/>
                <w:bCs/>
                <w:lang w:eastAsia="en-US"/>
              </w:rPr>
              <w:t>8</w:t>
            </w:r>
          </w:p>
        </w:tc>
      </w:tr>
    </w:tbl>
    <w:p w:rsidR="00846FD1" w:rsidRPr="003C0948" w:rsidRDefault="00846FD1" w:rsidP="00846FD1">
      <w:pPr>
        <w:ind w:left="400"/>
        <w:rPr>
          <w:rStyle w:val="Subst"/>
          <w:b w:val="0"/>
          <w:i w:val="0"/>
        </w:rPr>
      </w:pPr>
    </w:p>
    <w:p w:rsidR="00846FD1" w:rsidRPr="003C0948" w:rsidRDefault="00846FD1" w:rsidP="00846FD1">
      <w:pPr>
        <w:ind w:left="200" w:firstLine="200"/>
      </w:pPr>
      <w:r w:rsidRPr="003C0948">
        <w:rPr>
          <w:rStyle w:val="Subst"/>
        </w:rPr>
        <w:t>Переоценка основных средств за указанный период не проводилась</w:t>
      </w:r>
    </w:p>
    <w:p w:rsidR="00E82692" w:rsidRPr="003C0948" w:rsidRDefault="00846FD1" w:rsidP="00846FD1">
      <w:pPr>
        <w:pStyle w:val="1"/>
      </w:pPr>
      <w:r w:rsidRPr="003C0948">
        <w:rPr>
          <w:rStyle w:val="Subst"/>
        </w:rPr>
        <w:br/>
      </w:r>
      <w:r w:rsidR="00E82692" w:rsidRPr="003C0948">
        <w:t>Раздел IV. Сведения о финансово-хозяйственной деятельности эмитента</w:t>
      </w:r>
      <w:bookmarkEnd w:id="44"/>
    </w:p>
    <w:p w:rsidR="00E82692" w:rsidRPr="003C0948" w:rsidRDefault="00E82692">
      <w:pPr>
        <w:pStyle w:val="2"/>
      </w:pPr>
      <w:bookmarkStart w:id="45" w:name="_Toc474502779"/>
      <w:r w:rsidRPr="003C0948">
        <w:t>4.1. Результаты финансово-хозяйственной деятельности эмитента</w:t>
      </w:r>
      <w:bookmarkEnd w:id="45"/>
    </w:p>
    <w:p w:rsidR="0065743C" w:rsidRPr="003C0948" w:rsidRDefault="0065743C" w:rsidP="0065743C">
      <w:pPr>
        <w:spacing w:before="240"/>
        <w:ind w:left="200"/>
      </w:pPr>
      <w:bookmarkStart w:id="46" w:name="_Toc474502780"/>
      <w:r w:rsidRPr="003C0948">
        <w:t>Динамика показателей, характеризующих результаты финансово-хозяйственной деятельности эмитента, в том числе ее прибыльность и убыточность, рассчитанных на основе данных бухгалтерской (финансовой) отчетности</w:t>
      </w:r>
    </w:p>
    <w:p w:rsidR="0065743C" w:rsidRPr="003C0948" w:rsidRDefault="0065743C" w:rsidP="0065743C">
      <w:pPr>
        <w:ind w:left="400"/>
      </w:pPr>
      <w:r w:rsidRPr="003C0948">
        <w:t>Стандарт (правила), в соответствии с которыми составлена бухгалтерская (финансовая) отчетность,</w:t>
      </w:r>
      <w:r w:rsidRPr="003C0948">
        <w:br/>
        <w:t xml:space="preserve"> на основании которой рассчитаны показатели:</w:t>
      </w:r>
      <w:r w:rsidRPr="003C0948">
        <w:rPr>
          <w:b/>
          <w:bCs/>
          <w:i/>
          <w:iCs/>
        </w:rPr>
        <w:t xml:space="preserve"> РСБУ</w:t>
      </w:r>
    </w:p>
    <w:p w:rsidR="0065743C" w:rsidRPr="003C0948" w:rsidRDefault="0065743C" w:rsidP="0065743C">
      <w:pPr>
        <w:ind w:left="400"/>
      </w:pPr>
      <w:r w:rsidRPr="003C0948">
        <w:t>Единица измерения для суммы непокрытого убытка:</w:t>
      </w:r>
      <w:r w:rsidRPr="003C0948">
        <w:rPr>
          <w:b/>
          <w:bCs/>
          <w:i/>
          <w:iCs/>
        </w:rPr>
        <w:t xml:space="preserve"> тыс. руб.</w:t>
      </w:r>
    </w:p>
    <w:p w:rsidR="0065743C" w:rsidRPr="003C0948" w:rsidRDefault="0065743C" w:rsidP="0065743C">
      <w:pPr>
        <w:spacing w:before="0" w:after="0"/>
        <w:rPr>
          <w:sz w:val="16"/>
          <w:szCs w:val="16"/>
        </w:rPr>
      </w:pPr>
    </w:p>
    <w:tbl>
      <w:tblPr>
        <w:tblW w:w="9191" w:type="dxa"/>
        <w:tblLayout w:type="fixed"/>
        <w:tblCellMar>
          <w:left w:w="72" w:type="dxa"/>
          <w:right w:w="72" w:type="dxa"/>
        </w:tblCellMar>
        <w:tblLook w:val="0000"/>
      </w:tblPr>
      <w:tblGrid>
        <w:gridCol w:w="4655"/>
        <w:gridCol w:w="1134"/>
        <w:gridCol w:w="1134"/>
        <w:gridCol w:w="1134"/>
        <w:gridCol w:w="1134"/>
      </w:tblGrid>
      <w:tr w:rsidR="0065743C" w:rsidRPr="003C0948" w:rsidTr="0065743C">
        <w:tc>
          <w:tcPr>
            <w:tcW w:w="4655" w:type="dxa"/>
            <w:tcBorders>
              <w:top w:val="double" w:sz="6" w:space="0" w:color="auto"/>
              <w:left w:val="double" w:sz="6" w:space="0" w:color="auto"/>
              <w:bottom w:val="single" w:sz="6" w:space="0" w:color="auto"/>
              <w:right w:val="single" w:sz="6" w:space="0" w:color="auto"/>
            </w:tcBorders>
          </w:tcPr>
          <w:p w:rsidR="0065743C" w:rsidRPr="003C0948" w:rsidRDefault="0065743C" w:rsidP="0065743C">
            <w:pPr>
              <w:jc w:val="center"/>
            </w:pPr>
            <w:r w:rsidRPr="003C0948">
              <w:t>Наименование показателя</w:t>
            </w:r>
          </w:p>
        </w:tc>
        <w:tc>
          <w:tcPr>
            <w:tcW w:w="1134" w:type="dxa"/>
            <w:tcBorders>
              <w:top w:val="double" w:sz="6" w:space="0" w:color="auto"/>
              <w:left w:val="single" w:sz="6" w:space="0" w:color="auto"/>
              <w:bottom w:val="single" w:sz="6" w:space="0" w:color="auto"/>
              <w:right w:val="single" w:sz="6" w:space="0" w:color="auto"/>
            </w:tcBorders>
          </w:tcPr>
          <w:p w:rsidR="0065743C" w:rsidRPr="003C0948" w:rsidRDefault="0065743C" w:rsidP="0065743C">
            <w:pPr>
              <w:jc w:val="center"/>
            </w:pPr>
            <w:r w:rsidRPr="003C0948">
              <w:t>2017г</w:t>
            </w:r>
          </w:p>
        </w:tc>
        <w:tc>
          <w:tcPr>
            <w:tcW w:w="1134" w:type="dxa"/>
            <w:tcBorders>
              <w:top w:val="double" w:sz="6" w:space="0" w:color="auto"/>
              <w:left w:val="single" w:sz="6" w:space="0" w:color="auto"/>
              <w:bottom w:val="single" w:sz="6" w:space="0" w:color="auto"/>
              <w:right w:val="double" w:sz="6" w:space="0" w:color="auto"/>
            </w:tcBorders>
          </w:tcPr>
          <w:p w:rsidR="0065743C" w:rsidRPr="003C0948" w:rsidRDefault="0065743C" w:rsidP="0065743C">
            <w:pPr>
              <w:jc w:val="center"/>
            </w:pPr>
            <w:r w:rsidRPr="003C0948">
              <w:t>31</w:t>
            </w:r>
            <w:r w:rsidRPr="003C0948">
              <w:rPr>
                <w:lang w:val="en-US"/>
              </w:rPr>
              <w:t>.03.2018</w:t>
            </w:r>
            <w:r w:rsidRPr="003C0948">
              <w:t>г</w:t>
            </w:r>
          </w:p>
        </w:tc>
        <w:tc>
          <w:tcPr>
            <w:tcW w:w="1134" w:type="dxa"/>
            <w:tcBorders>
              <w:top w:val="double" w:sz="6" w:space="0" w:color="auto"/>
              <w:left w:val="single" w:sz="6" w:space="0" w:color="auto"/>
              <w:bottom w:val="single" w:sz="6" w:space="0" w:color="auto"/>
              <w:right w:val="double" w:sz="6" w:space="0" w:color="auto"/>
            </w:tcBorders>
          </w:tcPr>
          <w:p w:rsidR="0065743C" w:rsidRPr="003C0948" w:rsidRDefault="0065743C" w:rsidP="0065743C">
            <w:pPr>
              <w:jc w:val="center"/>
            </w:pPr>
            <w:r w:rsidRPr="003C0948">
              <w:rPr>
                <w:lang w:val="en-US"/>
              </w:rPr>
              <w:t>2016</w:t>
            </w:r>
            <w:r w:rsidRPr="003C0948">
              <w:t>г</w:t>
            </w:r>
          </w:p>
        </w:tc>
        <w:tc>
          <w:tcPr>
            <w:tcW w:w="1134" w:type="dxa"/>
            <w:tcBorders>
              <w:top w:val="double" w:sz="6" w:space="0" w:color="auto"/>
              <w:left w:val="single" w:sz="6" w:space="0" w:color="auto"/>
              <w:bottom w:val="single" w:sz="6" w:space="0" w:color="auto"/>
              <w:right w:val="double" w:sz="6" w:space="0" w:color="auto"/>
            </w:tcBorders>
          </w:tcPr>
          <w:p w:rsidR="0065743C" w:rsidRPr="003C0948" w:rsidRDefault="0065743C" w:rsidP="0065743C">
            <w:pPr>
              <w:jc w:val="center"/>
            </w:pPr>
            <w:r w:rsidRPr="003C0948">
              <w:rPr>
                <w:lang w:val="en-US"/>
              </w:rPr>
              <w:t>31.03.2017</w:t>
            </w:r>
            <w:r w:rsidRPr="003C0948">
              <w:t>г</w:t>
            </w:r>
          </w:p>
        </w:tc>
      </w:tr>
      <w:tr w:rsidR="0065743C" w:rsidRPr="003C0948" w:rsidTr="0065743C">
        <w:tc>
          <w:tcPr>
            <w:tcW w:w="4655" w:type="dxa"/>
            <w:tcBorders>
              <w:top w:val="single" w:sz="6" w:space="0" w:color="auto"/>
              <w:left w:val="double" w:sz="6" w:space="0" w:color="auto"/>
              <w:bottom w:val="single" w:sz="6" w:space="0" w:color="auto"/>
              <w:right w:val="single" w:sz="6" w:space="0" w:color="auto"/>
            </w:tcBorders>
          </w:tcPr>
          <w:p w:rsidR="0065743C" w:rsidRPr="003C0948" w:rsidRDefault="0065743C" w:rsidP="0065743C">
            <w:r w:rsidRPr="003C0948">
              <w:t>Норма чистой прибыли, %</w:t>
            </w:r>
          </w:p>
        </w:tc>
        <w:tc>
          <w:tcPr>
            <w:tcW w:w="1134" w:type="dxa"/>
            <w:tcBorders>
              <w:top w:val="single" w:sz="6" w:space="0" w:color="auto"/>
              <w:left w:val="single" w:sz="6" w:space="0" w:color="auto"/>
              <w:bottom w:val="single" w:sz="6" w:space="0" w:color="auto"/>
              <w:right w:val="single" w:sz="6" w:space="0" w:color="auto"/>
            </w:tcBorders>
          </w:tcPr>
          <w:p w:rsidR="0065743C" w:rsidRPr="003C0948" w:rsidRDefault="004C5609" w:rsidP="0065743C">
            <w:pPr>
              <w:jc w:val="center"/>
            </w:pPr>
            <w:r w:rsidRPr="003C0948">
              <w:t>0</w:t>
            </w:r>
          </w:p>
        </w:tc>
        <w:tc>
          <w:tcPr>
            <w:tcW w:w="1134" w:type="dxa"/>
            <w:tcBorders>
              <w:top w:val="single" w:sz="6" w:space="0" w:color="auto"/>
              <w:left w:val="single" w:sz="6" w:space="0" w:color="auto"/>
              <w:bottom w:val="single" w:sz="6" w:space="0" w:color="auto"/>
              <w:right w:val="double" w:sz="6" w:space="0" w:color="auto"/>
            </w:tcBorders>
          </w:tcPr>
          <w:p w:rsidR="0065743C" w:rsidRPr="003C0948" w:rsidRDefault="004C5609" w:rsidP="0065743C">
            <w:pPr>
              <w:jc w:val="center"/>
            </w:pPr>
            <w:r w:rsidRPr="003C0948">
              <w:t>2</w:t>
            </w:r>
          </w:p>
        </w:tc>
        <w:tc>
          <w:tcPr>
            <w:tcW w:w="1134" w:type="dxa"/>
            <w:tcBorders>
              <w:top w:val="single" w:sz="6" w:space="0" w:color="auto"/>
              <w:left w:val="single" w:sz="6" w:space="0" w:color="auto"/>
              <w:bottom w:val="single" w:sz="6" w:space="0" w:color="auto"/>
              <w:right w:val="double" w:sz="6" w:space="0" w:color="auto"/>
            </w:tcBorders>
          </w:tcPr>
          <w:p w:rsidR="0065743C" w:rsidRPr="003C0948" w:rsidRDefault="004C5609" w:rsidP="0065743C">
            <w:pPr>
              <w:jc w:val="center"/>
            </w:pPr>
            <w:r w:rsidRPr="003C0948">
              <w:t>0,95</w:t>
            </w:r>
          </w:p>
        </w:tc>
        <w:tc>
          <w:tcPr>
            <w:tcW w:w="1134" w:type="dxa"/>
            <w:tcBorders>
              <w:top w:val="single" w:sz="6" w:space="0" w:color="auto"/>
              <w:left w:val="single" w:sz="6" w:space="0" w:color="auto"/>
              <w:bottom w:val="single" w:sz="6" w:space="0" w:color="auto"/>
              <w:right w:val="double" w:sz="6" w:space="0" w:color="auto"/>
            </w:tcBorders>
          </w:tcPr>
          <w:p w:rsidR="0065743C" w:rsidRPr="003C0948" w:rsidRDefault="004C5609" w:rsidP="0065743C">
            <w:pPr>
              <w:jc w:val="center"/>
            </w:pPr>
            <w:r w:rsidRPr="003C0948">
              <w:t>0,56</w:t>
            </w:r>
          </w:p>
        </w:tc>
      </w:tr>
      <w:tr w:rsidR="0065743C" w:rsidRPr="003C0948" w:rsidTr="0065743C">
        <w:tc>
          <w:tcPr>
            <w:tcW w:w="4655" w:type="dxa"/>
            <w:tcBorders>
              <w:top w:val="single" w:sz="6" w:space="0" w:color="auto"/>
              <w:left w:val="double" w:sz="6" w:space="0" w:color="auto"/>
              <w:bottom w:val="single" w:sz="6" w:space="0" w:color="auto"/>
              <w:right w:val="single" w:sz="6" w:space="0" w:color="auto"/>
            </w:tcBorders>
          </w:tcPr>
          <w:p w:rsidR="0065743C" w:rsidRPr="003C0948" w:rsidRDefault="0065743C" w:rsidP="0065743C">
            <w:r w:rsidRPr="003C0948">
              <w:t>Коэффициент оборачиваемости активов, раз</w:t>
            </w:r>
          </w:p>
        </w:tc>
        <w:tc>
          <w:tcPr>
            <w:tcW w:w="1134" w:type="dxa"/>
            <w:tcBorders>
              <w:top w:val="single" w:sz="6" w:space="0" w:color="auto"/>
              <w:left w:val="single" w:sz="6" w:space="0" w:color="auto"/>
              <w:bottom w:val="single" w:sz="6" w:space="0" w:color="auto"/>
              <w:right w:val="single" w:sz="6" w:space="0" w:color="auto"/>
            </w:tcBorders>
          </w:tcPr>
          <w:p w:rsidR="0065743C" w:rsidRPr="003C0948" w:rsidRDefault="004C5609" w:rsidP="0065743C">
            <w:pPr>
              <w:jc w:val="center"/>
            </w:pPr>
            <w:r w:rsidRPr="003C0948">
              <w:t>0</w:t>
            </w:r>
          </w:p>
        </w:tc>
        <w:tc>
          <w:tcPr>
            <w:tcW w:w="1134" w:type="dxa"/>
            <w:tcBorders>
              <w:top w:val="single" w:sz="6" w:space="0" w:color="auto"/>
              <w:left w:val="single" w:sz="6" w:space="0" w:color="auto"/>
              <w:bottom w:val="single" w:sz="6" w:space="0" w:color="auto"/>
              <w:right w:val="double" w:sz="6" w:space="0" w:color="auto"/>
            </w:tcBorders>
          </w:tcPr>
          <w:p w:rsidR="0065743C" w:rsidRPr="003C0948" w:rsidRDefault="004C5609" w:rsidP="0065743C">
            <w:pPr>
              <w:jc w:val="center"/>
            </w:pPr>
            <w:r w:rsidRPr="003C0948">
              <w:t>3,2</w:t>
            </w:r>
          </w:p>
        </w:tc>
        <w:tc>
          <w:tcPr>
            <w:tcW w:w="1134" w:type="dxa"/>
            <w:tcBorders>
              <w:top w:val="single" w:sz="6" w:space="0" w:color="auto"/>
              <w:left w:val="single" w:sz="6" w:space="0" w:color="auto"/>
              <w:bottom w:val="single" w:sz="6" w:space="0" w:color="auto"/>
              <w:right w:val="double" w:sz="6" w:space="0" w:color="auto"/>
            </w:tcBorders>
          </w:tcPr>
          <w:p w:rsidR="0065743C" w:rsidRPr="003C0948" w:rsidRDefault="004C5609" w:rsidP="0065743C">
            <w:pPr>
              <w:jc w:val="center"/>
            </w:pPr>
            <w:r w:rsidRPr="003C0948">
              <w:t>7,38</w:t>
            </w:r>
          </w:p>
        </w:tc>
        <w:tc>
          <w:tcPr>
            <w:tcW w:w="1134" w:type="dxa"/>
            <w:tcBorders>
              <w:top w:val="single" w:sz="6" w:space="0" w:color="auto"/>
              <w:left w:val="single" w:sz="6" w:space="0" w:color="auto"/>
              <w:bottom w:val="single" w:sz="6" w:space="0" w:color="auto"/>
              <w:right w:val="double" w:sz="6" w:space="0" w:color="auto"/>
            </w:tcBorders>
          </w:tcPr>
          <w:p w:rsidR="0065743C" w:rsidRPr="003C0948" w:rsidRDefault="004C5609" w:rsidP="0065743C">
            <w:pPr>
              <w:jc w:val="center"/>
            </w:pPr>
            <w:r w:rsidRPr="003C0948">
              <w:t>11,83</w:t>
            </w:r>
          </w:p>
        </w:tc>
      </w:tr>
      <w:tr w:rsidR="0065743C" w:rsidRPr="003C0948" w:rsidTr="0065743C">
        <w:tc>
          <w:tcPr>
            <w:tcW w:w="4655" w:type="dxa"/>
            <w:tcBorders>
              <w:top w:val="single" w:sz="6" w:space="0" w:color="auto"/>
              <w:left w:val="double" w:sz="6" w:space="0" w:color="auto"/>
              <w:bottom w:val="single" w:sz="6" w:space="0" w:color="auto"/>
              <w:right w:val="single" w:sz="6" w:space="0" w:color="auto"/>
            </w:tcBorders>
          </w:tcPr>
          <w:p w:rsidR="0065743C" w:rsidRPr="003C0948" w:rsidRDefault="0065743C" w:rsidP="0065743C">
            <w:r w:rsidRPr="003C0948">
              <w:t>Рентабельность активов, %</w:t>
            </w:r>
          </w:p>
        </w:tc>
        <w:tc>
          <w:tcPr>
            <w:tcW w:w="1134" w:type="dxa"/>
            <w:tcBorders>
              <w:top w:val="single" w:sz="6" w:space="0" w:color="auto"/>
              <w:left w:val="single" w:sz="6" w:space="0" w:color="auto"/>
              <w:bottom w:val="single" w:sz="6" w:space="0" w:color="auto"/>
              <w:right w:val="single" w:sz="6" w:space="0" w:color="auto"/>
            </w:tcBorders>
          </w:tcPr>
          <w:p w:rsidR="0065743C" w:rsidRPr="003C0948" w:rsidRDefault="004C5609" w:rsidP="0065743C">
            <w:pPr>
              <w:jc w:val="center"/>
            </w:pPr>
            <w:r w:rsidRPr="003C0948">
              <w:t>0,05</w:t>
            </w:r>
          </w:p>
        </w:tc>
        <w:tc>
          <w:tcPr>
            <w:tcW w:w="1134" w:type="dxa"/>
            <w:tcBorders>
              <w:top w:val="single" w:sz="6" w:space="0" w:color="auto"/>
              <w:left w:val="single" w:sz="6" w:space="0" w:color="auto"/>
              <w:bottom w:val="single" w:sz="6" w:space="0" w:color="auto"/>
              <w:right w:val="double" w:sz="6" w:space="0" w:color="auto"/>
            </w:tcBorders>
          </w:tcPr>
          <w:p w:rsidR="0065743C" w:rsidRPr="003C0948" w:rsidRDefault="004C5609" w:rsidP="0065743C">
            <w:pPr>
              <w:jc w:val="center"/>
            </w:pPr>
            <w:r w:rsidRPr="003C0948">
              <w:t>0,06</w:t>
            </w:r>
          </w:p>
        </w:tc>
        <w:tc>
          <w:tcPr>
            <w:tcW w:w="1134" w:type="dxa"/>
            <w:tcBorders>
              <w:top w:val="single" w:sz="6" w:space="0" w:color="auto"/>
              <w:left w:val="single" w:sz="6" w:space="0" w:color="auto"/>
              <w:bottom w:val="single" w:sz="6" w:space="0" w:color="auto"/>
              <w:right w:val="double" w:sz="6" w:space="0" w:color="auto"/>
            </w:tcBorders>
          </w:tcPr>
          <w:p w:rsidR="0065743C" w:rsidRPr="003C0948" w:rsidRDefault="004C5609" w:rsidP="0065743C">
            <w:pPr>
              <w:jc w:val="center"/>
            </w:pPr>
            <w:r w:rsidRPr="003C0948">
              <w:t>0,06</w:t>
            </w:r>
          </w:p>
        </w:tc>
        <w:tc>
          <w:tcPr>
            <w:tcW w:w="1134" w:type="dxa"/>
            <w:tcBorders>
              <w:top w:val="single" w:sz="6" w:space="0" w:color="auto"/>
              <w:left w:val="single" w:sz="6" w:space="0" w:color="auto"/>
              <w:bottom w:val="single" w:sz="6" w:space="0" w:color="auto"/>
              <w:right w:val="double" w:sz="6" w:space="0" w:color="auto"/>
            </w:tcBorders>
          </w:tcPr>
          <w:p w:rsidR="0065743C" w:rsidRPr="003C0948" w:rsidRDefault="004C5609" w:rsidP="0065743C">
            <w:pPr>
              <w:jc w:val="center"/>
            </w:pPr>
            <w:r w:rsidRPr="003C0948">
              <w:t>0,06</w:t>
            </w:r>
          </w:p>
          <w:p w:rsidR="004C5609" w:rsidRPr="003C0948" w:rsidRDefault="004C5609" w:rsidP="004C5609"/>
        </w:tc>
      </w:tr>
      <w:tr w:rsidR="0065743C" w:rsidRPr="003C0948" w:rsidTr="0065743C">
        <w:tc>
          <w:tcPr>
            <w:tcW w:w="4655" w:type="dxa"/>
            <w:tcBorders>
              <w:top w:val="single" w:sz="6" w:space="0" w:color="auto"/>
              <w:left w:val="double" w:sz="6" w:space="0" w:color="auto"/>
              <w:bottom w:val="single" w:sz="6" w:space="0" w:color="auto"/>
              <w:right w:val="single" w:sz="6" w:space="0" w:color="auto"/>
            </w:tcBorders>
          </w:tcPr>
          <w:p w:rsidR="0065743C" w:rsidRPr="003C0948" w:rsidRDefault="0065743C" w:rsidP="0065743C">
            <w:r w:rsidRPr="003C0948">
              <w:t>Рентабельность собственного капитала, %</w:t>
            </w:r>
          </w:p>
        </w:tc>
        <w:tc>
          <w:tcPr>
            <w:tcW w:w="1134" w:type="dxa"/>
            <w:tcBorders>
              <w:top w:val="single" w:sz="6" w:space="0" w:color="auto"/>
              <w:left w:val="single" w:sz="6" w:space="0" w:color="auto"/>
              <w:bottom w:val="single" w:sz="6" w:space="0" w:color="auto"/>
              <w:right w:val="single" w:sz="6" w:space="0" w:color="auto"/>
            </w:tcBorders>
          </w:tcPr>
          <w:p w:rsidR="0065743C" w:rsidRPr="003C0948" w:rsidRDefault="004C5609" w:rsidP="0065743C">
            <w:pPr>
              <w:jc w:val="center"/>
            </w:pPr>
            <w:r w:rsidRPr="003C0948">
              <w:t>41,02</w:t>
            </w:r>
          </w:p>
        </w:tc>
        <w:tc>
          <w:tcPr>
            <w:tcW w:w="1134" w:type="dxa"/>
            <w:tcBorders>
              <w:top w:val="single" w:sz="6" w:space="0" w:color="auto"/>
              <w:left w:val="single" w:sz="6" w:space="0" w:color="auto"/>
              <w:bottom w:val="single" w:sz="6" w:space="0" w:color="auto"/>
              <w:right w:val="double" w:sz="6" w:space="0" w:color="auto"/>
            </w:tcBorders>
          </w:tcPr>
          <w:p w:rsidR="0065743C" w:rsidRPr="003C0948" w:rsidRDefault="004C5609" w:rsidP="0065743C">
            <w:pPr>
              <w:jc w:val="center"/>
            </w:pPr>
            <w:r w:rsidRPr="003C0948">
              <w:t>39,3</w:t>
            </w:r>
          </w:p>
        </w:tc>
        <w:tc>
          <w:tcPr>
            <w:tcW w:w="1134" w:type="dxa"/>
            <w:tcBorders>
              <w:top w:val="single" w:sz="6" w:space="0" w:color="auto"/>
              <w:left w:val="single" w:sz="6" w:space="0" w:color="auto"/>
              <w:bottom w:val="single" w:sz="6" w:space="0" w:color="auto"/>
              <w:right w:val="double" w:sz="6" w:space="0" w:color="auto"/>
            </w:tcBorders>
          </w:tcPr>
          <w:p w:rsidR="0065743C" w:rsidRPr="003C0948" w:rsidRDefault="004C5609" w:rsidP="0065743C">
            <w:pPr>
              <w:jc w:val="center"/>
            </w:pPr>
            <w:r w:rsidRPr="003C0948">
              <w:t>98,31</w:t>
            </w:r>
          </w:p>
        </w:tc>
        <w:tc>
          <w:tcPr>
            <w:tcW w:w="1134" w:type="dxa"/>
            <w:tcBorders>
              <w:top w:val="single" w:sz="6" w:space="0" w:color="auto"/>
              <w:left w:val="single" w:sz="6" w:space="0" w:color="auto"/>
              <w:bottom w:val="single" w:sz="6" w:space="0" w:color="auto"/>
              <w:right w:val="double" w:sz="6" w:space="0" w:color="auto"/>
            </w:tcBorders>
          </w:tcPr>
          <w:p w:rsidR="0065743C" w:rsidRPr="003C0948" w:rsidRDefault="004C5609" w:rsidP="0065743C">
            <w:pPr>
              <w:jc w:val="center"/>
            </w:pPr>
            <w:r w:rsidRPr="003C0948">
              <w:t>65,53</w:t>
            </w:r>
          </w:p>
        </w:tc>
      </w:tr>
      <w:tr w:rsidR="0065743C" w:rsidRPr="003C0948" w:rsidTr="0065743C">
        <w:tc>
          <w:tcPr>
            <w:tcW w:w="4655" w:type="dxa"/>
            <w:tcBorders>
              <w:top w:val="single" w:sz="6" w:space="0" w:color="auto"/>
              <w:left w:val="double" w:sz="6" w:space="0" w:color="auto"/>
              <w:bottom w:val="single" w:sz="6" w:space="0" w:color="auto"/>
              <w:right w:val="single" w:sz="6" w:space="0" w:color="auto"/>
            </w:tcBorders>
          </w:tcPr>
          <w:p w:rsidR="0065743C" w:rsidRPr="003C0948" w:rsidRDefault="0065743C" w:rsidP="0065743C">
            <w:r w:rsidRPr="003C0948">
              <w:t>Сумма непокрытого убытка на отчетную дату</w:t>
            </w:r>
          </w:p>
        </w:tc>
        <w:tc>
          <w:tcPr>
            <w:tcW w:w="1134" w:type="dxa"/>
            <w:tcBorders>
              <w:top w:val="single" w:sz="6" w:space="0" w:color="auto"/>
              <w:left w:val="single" w:sz="6" w:space="0" w:color="auto"/>
              <w:bottom w:val="single" w:sz="6" w:space="0" w:color="auto"/>
              <w:right w:val="single" w:sz="6" w:space="0" w:color="auto"/>
            </w:tcBorders>
          </w:tcPr>
          <w:p w:rsidR="0065743C" w:rsidRPr="003C0948" w:rsidRDefault="004C5609" w:rsidP="0065743C">
            <w:pPr>
              <w:jc w:val="center"/>
            </w:pPr>
            <w:r w:rsidRPr="003C0948">
              <w:t>0</w:t>
            </w:r>
          </w:p>
        </w:tc>
        <w:tc>
          <w:tcPr>
            <w:tcW w:w="1134" w:type="dxa"/>
            <w:tcBorders>
              <w:top w:val="single" w:sz="6" w:space="0" w:color="auto"/>
              <w:left w:val="single" w:sz="6" w:space="0" w:color="auto"/>
              <w:bottom w:val="single" w:sz="6" w:space="0" w:color="auto"/>
              <w:right w:val="double" w:sz="6" w:space="0" w:color="auto"/>
            </w:tcBorders>
          </w:tcPr>
          <w:p w:rsidR="0065743C" w:rsidRPr="003C0948" w:rsidRDefault="004C5609" w:rsidP="0065743C">
            <w:pPr>
              <w:jc w:val="center"/>
            </w:pPr>
            <w:r w:rsidRPr="003C0948">
              <w:t>0</w:t>
            </w:r>
          </w:p>
        </w:tc>
        <w:tc>
          <w:tcPr>
            <w:tcW w:w="1134" w:type="dxa"/>
            <w:tcBorders>
              <w:top w:val="single" w:sz="6" w:space="0" w:color="auto"/>
              <w:left w:val="single" w:sz="6" w:space="0" w:color="auto"/>
              <w:bottom w:val="single" w:sz="6" w:space="0" w:color="auto"/>
              <w:right w:val="double" w:sz="6" w:space="0" w:color="auto"/>
            </w:tcBorders>
          </w:tcPr>
          <w:p w:rsidR="0065743C" w:rsidRPr="003C0948" w:rsidRDefault="004C5609" w:rsidP="0065743C">
            <w:pPr>
              <w:jc w:val="center"/>
            </w:pPr>
            <w:r w:rsidRPr="003C0948">
              <w:t>0</w:t>
            </w:r>
          </w:p>
        </w:tc>
        <w:tc>
          <w:tcPr>
            <w:tcW w:w="1134" w:type="dxa"/>
            <w:tcBorders>
              <w:top w:val="single" w:sz="6" w:space="0" w:color="auto"/>
              <w:left w:val="single" w:sz="6" w:space="0" w:color="auto"/>
              <w:bottom w:val="single" w:sz="6" w:space="0" w:color="auto"/>
              <w:right w:val="double" w:sz="6" w:space="0" w:color="auto"/>
            </w:tcBorders>
          </w:tcPr>
          <w:p w:rsidR="0065743C" w:rsidRPr="003C0948" w:rsidRDefault="004C5609" w:rsidP="0065743C">
            <w:pPr>
              <w:jc w:val="center"/>
            </w:pPr>
            <w:r w:rsidRPr="003C0948">
              <w:t>0</w:t>
            </w:r>
          </w:p>
        </w:tc>
      </w:tr>
      <w:tr w:rsidR="0065743C" w:rsidRPr="003C0948" w:rsidTr="0065743C">
        <w:tc>
          <w:tcPr>
            <w:tcW w:w="4655" w:type="dxa"/>
            <w:tcBorders>
              <w:top w:val="single" w:sz="6" w:space="0" w:color="auto"/>
              <w:left w:val="double" w:sz="6" w:space="0" w:color="auto"/>
              <w:bottom w:val="double" w:sz="6" w:space="0" w:color="auto"/>
              <w:right w:val="single" w:sz="6" w:space="0" w:color="auto"/>
            </w:tcBorders>
          </w:tcPr>
          <w:p w:rsidR="0065743C" w:rsidRPr="003C0948" w:rsidRDefault="0065743C" w:rsidP="0065743C">
            <w:r w:rsidRPr="003C0948">
              <w:t>Соотношение непокрытого убытка на отчетную дату и балансовой стоимости активов, %</w:t>
            </w:r>
          </w:p>
        </w:tc>
        <w:tc>
          <w:tcPr>
            <w:tcW w:w="1134" w:type="dxa"/>
            <w:tcBorders>
              <w:top w:val="single" w:sz="6" w:space="0" w:color="auto"/>
              <w:left w:val="single" w:sz="6" w:space="0" w:color="auto"/>
              <w:bottom w:val="double" w:sz="6" w:space="0" w:color="auto"/>
              <w:right w:val="single" w:sz="6" w:space="0" w:color="auto"/>
            </w:tcBorders>
          </w:tcPr>
          <w:p w:rsidR="0065743C" w:rsidRPr="003C0948" w:rsidRDefault="004C5609" w:rsidP="0065743C">
            <w:pPr>
              <w:jc w:val="center"/>
            </w:pPr>
            <w:r w:rsidRPr="003C0948">
              <w:t>0</w:t>
            </w:r>
          </w:p>
        </w:tc>
        <w:tc>
          <w:tcPr>
            <w:tcW w:w="1134" w:type="dxa"/>
            <w:tcBorders>
              <w:top w:val="single" w:sz="6" w:space="0" w:color="auto"/>
              <w:left w:val="single" w:sz="6" w:space="0" w:color="auto"/>
              <w:bottom w:val="double" w:sz="6" w:space="0" w:color="auto"/>
              <w:right w:val="double" w:sz="6" w:space="0" w:color="auto"/>
            </w:tcBorders>
          </w:tcPr>
          <w:p w:rsidR="0065743C" w:rsidRPr="003C0948" w:rsidRDefault="004C5609" w:rsidP="0065743C">
            <w:pPr>
              <w:jc w:val="center"/>
            </w:pPr>
            <w:r w:rsidRPr="003C0948">
              <w:t>0</w:t>
            </w:r>
          </w:p>
        </w:tc>
        <w:tc>
          <w:tcPr>
            <w:tcW w:w="1134" w:type="dxa"/>
            <w:tcBorders>
              <w:top w:val="single" w:sz="6" w:space="0" w:color="auto"/>
              <w:left w:val="single" w:sz="6" w:space="0" w:color="auto"/>
              <w:bottom w:val="double" w:sz="6" w:space="0" w:color="auto"/>
              <w:right w:val="double" w:sz="6" w:space="0" w:color="auto"/>
            </w:tcBorders>
          </w:tcPr>
          <w:p w:rsidR="0065743C" w:rsidRPr="003C0948" w:rsidRDefault="004C5609" w:rsidP="0065743C">
            <w:pPr>
              <w:jc w:val="center"/>
            </w:pPr>
            <w:r w:rsidRPr="003C0948">
              <w:t>0</w:t>
            </w:r>
          </w:p>
        </w:tc>
        <w:tc>
          <w:tcPr>
            <w:tcW w:w="1134" w:type="dxa"/>
            <w:tcBorders>
              <w:top w:val="single" w:sz="6" w:space="0" w:color="auto"/>
              <w:left w:val="single" w:sz="6" w:space="0" w:color="auto"/>
              <w:bottom w:val="double" w:sz="6" w:space="0" w:color="auto"/>
              <w:right w:val="double" w:sz="6" w:space="0" w:color="auto"/>
            </w:tcBorders>
          </w:tcPr>
          <w:p w:rsidR="0065743C" w:rsidRPr="003C0948" w:rsidRDefault="004C5609" w:rsidP="0065743C">
            <w:pPr>
              <w:jc w:val="center"/>
            </w:pPr>
            <w:r w:rsidRPr="003C0948">
              <w:t>0</w:t>
            </w:r>
          </w:p>
        </w:tc>
      </w:tr>
    </w:tbl>
    <w:p w:rsidR="0065743C" w:rsidRPr="003C0948" w:rsidRDefault="0065743C" w:rsidP="0065743C"/>
    <w:p w:rsidR="0065743C" w:rsidRPr="003C0948" w:rsidRDefault="0065743C" w:rsidP="0065743C">
      <w:pPr>
        <w:ind w:left="200"/>
      </w:pPr>
      <w:r w:rsidRPr="003C0948">
        <w:rPr>
          <w:b/>
          <w:bCs/>
          <w:i/>
          <w:iCs/>
        </w:rPr>
        <w:t>Все показатели рассчитаны на основе рекомендуемых методик расчетов</w:t>
      </w:r>
    </w:p>
    <w:p w:rsidR="0065743C" w:rsidRPr="003C0948" w:rsidRDefault="0065743C" w:rsidP="0065743C">
      <w:pPr>
        <w:ind w:left="200"/>
      </w:pPr>
      <w:r w:rsidRPr="003C0948">
        <w:t>Экономический анализ прибыльности/убыточности эмитента, исходя из динамики приведенных показателей, а также причины, которые, по мнению органов управления, привели к убыткам/прибыли эмитента, отраженным в бухгалтерской (финансовой) отчетности:</w:t>
      </w:r>
      <w:r w:rsidRPr="003C0948">
        <w:br/>
      </w:r>
      <w:r w:rsidRPr="003C0948">
        <w:rPr>
          <w:b/>
          <w:bCs/>
          <w:i/>
          <w:iCs/>
        </w:rPr>
        <w:t xml:space="preserve">Все расхождения в </w:t>
      </w:r>
      <w:proofErr w:type="gramStart"/>
      <w:r w:rsidRPr="003C0948">
        <w:rPr>
          <w:b/>
          <w:bCs/>
          <w:i/>
          <w:iCs/>
        </w:rPr>
        <w:t>показателях</w:t>
      </w:r>
      <w:proofErr w:type="gramEnd"/>
      <w:r w:rsidRPr="003C0948">
        <w:rPr>
          <w:b/>
          <w:bCs/>
          <w:i/>
          <w:iCs/>
        </w:rPr>
        <w:t xml:space="preserve"> вызваны тем, что эмитент не осуществлял основную хозяйственную деятельность в предыдущие периоды.</w:t>
      </w:r>
      <w:r w:rsidRPr="003C0948">
        <w:rPr>
          <w:b/>
          <w:bCs/>
          <w:i/>
          <w:iCs/>
        </w:rPr>
        <w:br/>
      </w:r>
    </w:p>
    <w:p w:rsidR="0065743C" w:rsidRPr="003C0948" w:rsidRDefault="0065743C" w:rsidP="0065743C">
      <w:pPr>
        <w:ind w:left="200"/>
      </w:pPr>
      <w:r w:rsidRPr="003C0948">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3C0948">
        <w:rPr>
          <w:b/>
          <w:bCs/>
          <w:i/>
          <w:iCs/>
        </w:rPr>
        <w:t xml:space="preserve"> Нет</w:t>
      </w:r>
    </w:p>
    <w:p w:rsidR="0065743C" w:rsidRPr="003C0948" w:rsidRDefault="0065743C" w:rsidP="0065743C">
      <w:pPr>
        <w:ind w:left="200"/>
      </w:pPr>
      <w:r w:rsidRPr="003C0948">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r w:rsidRPr="003C0948">
        <w:rPr>
          <w:b/>
          <w:bCs/>
          <w:i/>
          <w:iCs/>
        </w:rPr>
        <w:t xml:space="preserve"> Нет</w:t>
      </w:r>
    </w:p>
    <w:p w:rsidR="00E82692" w:rsidRPr="003C0948" w:rsidRDefault="00E82692">
      <w:pPr>
        <w:pStyle w:val="2"/>
      </w:pPr>
      <w:r w:rsidRPr="003C0948">
        <w:t>4.2. Ликвидность эмитента, достаточность капитала и оборотных средств</w:t>
      </w:r>
      <w:bookmarkEnd w:id="46"/>
    </w:p>
    <w:p w:rsidR="004C5609" w:rsidRPr="003C0948" w:rsidRDefault="004C5609" w:rsidP="004C5609"/>
    <w:tbl>
      <w:tblPr>
        <w:tblW w:w="9191" w:type="dxa"/>
        <w:tblLayout w:type="fixed"/>
        <w:tblCellMar>
          <w:left w:w="72" w:type="dxa"/>
          <w:right w:w="72" w:type="dxa"/>
        </w:tblCellMar>
        <w:tblLook w:val="0000"/>
      </w:tblPr>
      <w:tblGrid>
        <w:gridCol w:w="4655"/>
        <w:gridCol w:w="1134"/>
        <w:gridCol w:w="1134"/>
        <w:gridCol w:w="1134"/>
        <w:gridCol w:w="1134"/>
      </w:tblGrid>
      <w:tr w:rsidR="002B78DB" w:rsidRPr="003C0948" w:rsidTr="002B78DB">
        <w:tc>
          <w:tcPr>
            <w:tcW w:w="4655" w:type="dxa"/>
            <w:tcBorders>
              <w:top w:val="double" w:sz="6" w:space="0" w:color="auto"/>
              <w:left w:val="double" w:sz="6" w:space="0" w:color="auto"/>
              <w:bottom w:val="single" w:sz="6" w:space="0" w:color="auto"/>
              <w:right w:val="single" w:sz="6" w:space="0" w:color="auto"/>
            </w:tcBorders>
          </w:tcPr>
          <w:p w:rsidR="002B78DB" w:rsidRPr="003C0948" w:rsidRDefault="002B78DB" w:rsidP="004C5609">
            <w:pPr>
              <w:jc w:val="center"/>
            </w:pPr>
            <w:r w:rsidRPr="003C0948">
              <w:t>Наименование показателя</w:t>
            </w:r>
          </w:p>
        </w:tc>
        <w:tc>
          <w:tcPr>
            <w:tcW w:w="1134" w:type="dxa"/>
            <w:tcBorders>
              <w:top w:val="double" w:sz="6" w:space="0" w:color="auto"/>
              <w:left w:val="single" w:sz="6" w:space="0" w:color="auto"/>
              <w:bottom w:val="single" w:sz="6" w:space="0" w:color="auto"/>
              <w:right w:val="single" w:sz="6" w:space="0" w:color="auto"/>
            </w:tcBorders>
          </w:tcPr>
          <w:p w:rsidR="002B78DB" w:rsidRPr="003C0948" w:rsidRDefault="002B78DB" w:rsidP="004C5609">
            <w:pPr>
              <w:jc w:val="center"/>
            </w:pPr>
            <w:r w:rsidRPr="003C0948">
              <w:t>2017г</w:t>
            </w:r>
          </w:p>
        </w:tc>
        <w:tc>
          <w:tcPr>
            <w:tcW w:w="1134" w:type="dxa"/>
            <w:tcBorders>
              <w:top w:val="double" w:sz="6" w:space="0" w:color="auto"/>
              <w:left w:val="single" w:sz="6" w:space="0" w:color="auto"/>
              <w:bottom w:val="single" w:sz="6" w:space="0" w:color="auto"/>
              <w:right w:val="double" w:sz="6" w:space="0" w:color="auto"/>
            </w:tcBorders>
          </w:tcPr>
          <w:p w:rsidR="002B78DB" w:rsidRPr="003C0948" w:rsidRDefault="002B78DB" w:rsidP="004C5609">
            <w:pPr>
              <w:jc w:val="center"/>
            </w:pPr>
            <w:r w:rsidRPr="003C0948">
              <w:t>31.03.2018г</w:t>
            </w:r>
          </w:p>
        </w:tc>
        <w:tc>
          <w:tcPr>
            <w:tcW w:w="1134" w:type="dxa"/>
            <w:tcBorders>
              <w:top w:val="double" w:sz="6" w:space="0" w:color="auto"/>
              <w:left w:val="single" w:sz="6" w:space="0" w:color="auto"/>
              <w:bottom w:val="single" w:sz="6" w:space="0" w:color="auto"/>
              <w:right w:val="double" w:sz="6" w:space="0" w:color="auto"/>
            </w:tcBorders>
          </w:tcPr>
          <w:p w:rsidR="002B78DB" w:rsidRPr="003C0948" w:rsidRDefault="002B78DB" w:rsidP="004C5609">
            <w:pPr>
              <w:jc w:val="center"/>
            </w:pPr>
            <w:r w:rsidRPr="003C0948">
              <w:t>2016г</w:t>
            </w:r>
          </w:p>
        </w:tc>
        <w:tc>
          <w:tcPr>
            <w:tcW w:w="1134" w:type="dxa"/>
            <w:tcBorders>
              <w:top w:val="double" w:sz="6" w:space="0" w:color="auto"/>
              <w:left w:val="single" w:sz="6" w:space="0" w:color="auto"/>
              <w:bottom w:val="single" w:sz="6" w:space="0" w:color="auto"/>
              <w:right w:val="double" w:sz="6" w:space="0" w:color="auto"/>
            </w:tcBorders>
          </w:tcPr>
          <w:p w:rsidR="002B78DB" w:rsidRPr="003C0948" w:rsidRDefault="002B78DB" w:rsidP="004C5609">
            <w:pPr>
              <w:jc w:val="center"/>
            </w:pPr>
            <w:r w:rsidRPr="003C0948">
              <w:t>31.03.2017</w:t>
            </w:r>
          </w:p>
        </w:tc>
      </w:tr>
      <w:tr w:rsidR="002B78DB" w:rsidRPr="003C0948" w:rsidTr="002B78DB">
        <w:tc>
          <w:tcPr>
            <w:tcW w:w="4655" w:type="dxa"/>
            <w:tcBorders>
              <w:top w:val="single" w:sz="6" w:space="0" w:color="auto"/>
              <w:left w:val="double" w:sz="6" w:space="0" w:color="auto"/>
              <w:bottom w:val="single" w:sz="6" w:space="0" w:color="auto"/>
              <w:right w:val="single" w:sz="6" w:space="0" w:color="auto"/>
            </w:tcBorders>
          </w:tcPr>
          <w:p w:rsidR="002B78DB" w:rsidRPr="003C0948" w:rsidRDefault="002B78DB" w:rsidP="004C5609">
            <w:r w:rsidRPr="003C0948">
              <w:t>Чистый оборотный капитал</w:t>
            </w:r>
          </w:p>
        </w:tc>
        <w:tc>
          <w:tcPr>
            <w:tcW w:w="1134" w:type="dxa"/>
            <w:tcBorders>
              <w:top w:val="single" w:sz="6" w:space="0" w:color="auto"/>
              <w:left w:val="single" w:sz="6" w:space="0" w:color="auto"/>
              <w:bottom w:val="single" w:sz="6" w:space="0" w:color="auto"/>
              <w:right w:val="single" w:sz="6" w:space="0" w:color="auto"/>
            </w:tcBorders>
          </w:tcPr>
          <w:p w:rsidR="00083610" w:rsidRPr="003C0948" w:rsidRDefault="00083610" w:rsidP="00083610">
            <w:pPr>
              <w:widowControl/>
              <w:autoSpaceDE/>
              <w:autoSpaceDN/>
              <w:adjustRightInd/>
              <w:spacing w:before="0" w:after="0"/>
              <w:jc w:val="center"/>
              <w:rPr>
                <w:color w:val="000000"/>
                <w:sz w:val="18"/>
                <w:szCs w:val="18"/>
              </w:rPr>
            </w:pPr>
            <w:r w:rsidRPr="003C0948">
              <w:rPr>
                <w:color w:val="000000"/>
                <w:sz w:val="18"/>
                <w:szCs w:val="18"/>
              </w:rPr>
              <w:t>-525006</w:t>
            </w:r>
          </w:p>
          <w:p w:rsidR="002B78DB" w:rsidRPr="003C0948" w:rsidRDefault="002B78DB" w:rsidP="004C5609">
            <w:pPr>
              <w:jc w:val="center"/>
              <w:rPr>
                <w:sz w:val="18"/>
                <w:szCs w:val="18"/>
              </w:rPr>
            </w:pPr>
          </w:p>
        </w:tc>
        <w:tc>
          <w:tcPr>
            <w:tcW w:w="1134" w:type="dxa"/>
            <w:tcBorders>
              <w:top w:val="single" w:sz="6" w:space="0" w:color="auto"/>
              <w:left w:val="single" w:sz="6" w:space="0" w:color="auto"/>
              <w:bottom w:val="single" w:sz="6" w:space="0" w:color="auto"/>
              <w:right w:val="double" w:sz="6" w:space="0" w:color="auto"/>
            </w:tcBorders>
          </w:tcPr>
          <w:p w:rsidR="00083610" w:rsidRPr="003C0948" w:rsidRDefault="00083610" w:rsidP="00083610">
            <w:pPr>
              <w:widowControl/>
              <w:autoSpaceDE/>
              <w:autoSpaceDN/>
              <w:adjustRightInd/>
              <w:spacing w:before="0" w:after="0"/>
              <w:jc w:val="center"/>
              <w:rPr>
                <w:color w:val="000000"/>
                <w:sz w:val="18"/>
                <w:szCs w:val="18"/>
              </w:rPr>
            </w:pPr>
            <w:r w:rsidRPr="003C0948">
              <w:rPr>
                <w:color w:val="000000"/>
                <w:sz w:val="18"/>
                <w:szCs w:val="18"/>
              </w:rPr>
              <w:t>-5920995</w:t>
            </w:r>
          </w:p>
          <w:p w:rsidR="002B78DB" w:rsidRPr="003C0948" w:rsidRDefault="002B78DB" w:rsidP="004C5609">
            <w:pPr>
              <w:jc w:val="center"/>
              <w:rPr>
                <w:sz w:val="18"/>
                <w:szCs w:val="18"/>
              </w:rPr>
            </w:pPr>
          </w:p>
        </w:tc>
        <w:tc>
          <w:tcPr>
            <w:tcW w:w="1134" w:type="dxa"/>
            <w:tcBorders>
              <w:top w:val="single" w:sz="6" w:space="0" w:color="auto"/>
              <w:left w:val="single" w:sz="6" w:space="0" w:color="auto"/>
              <w:bottom w:val="single" w:sz="6" w:space="0" w:color="auto"/>
              <w:right w:val="double" w:sz="6" w:space="0" w:color="auto"/>
            </w:tcBorders>
          </w:tcPr>
          <w:p w:rsidR="00083610" w:rsidRPr="003C0948" w:rsidRDefault="00083610" w:rsidP="00083610">
            <w:pPr>
              <w:widowControl/>
              <w:autoSpaceDE/>
              <w:autoSpaceDN/>
              <w:adjustRightInd/>
              <w:spacing w:before="0" w:after="0"/>
              <w:jc w:val="center"/>
              <w:rPr>
                <w:color w:val="000000"/>
                <w:sz w:val="18"/>
                <w:szCs w:val="18"/>
              </w:rPr>
            </w:pPr>
            <w:r w:rsidRPr="003C0948">
              <w:rPr>
                <w:color w:val="000000"/>
                <w:sz w:val="18"/>
                <w:szCs w:val="18"/>
              </w:rPr>
              <w:t>-2939017</w:t>
            </w:r>
          </w:p>
          <w:p w:rsidR="002B78DB" w:rsidRPr="003C0948" w:rsidRDefault="002B78DB" w:rsidP="004C5609">
            <w:pPr>
              <w:jc w:val="center"/>
              <w:rPr>
                <w:sz w:val="18"/>
                <w:szCs w:val="18"/>
              </w:rPr>
            </w:pPr>
          </w:p>
        </w:tc>
        <w:tc>
          <w:tcPr>
            <w:tcW w:w="1134" w:type="dxa"/>
            <w:tcBorders>
              <w:top w:val="single" w:sz="6" w:space="0" w:color="auto"/>
              <w:left w:val="single" w:sz="6" w:space="0" w:color="auto"/>
              <w:bottom w:val="single" w:sz="6" w:space="0" w:color="auto"/>
              <w:right w:val="double" w:sz="6" w:space="0" w:color="auto"/>
            </w:tcBorders>
          </w:tcPr>
          <w:p w:rsidR="00083610" w:rsidRPr="003C0948" w:rsidRDefault="00083610" w:rsidP="00083610">
            <w:pPr>
              <w:widowControl/>
              <w:autoSpaceDE/>
              <w:autoSpaceDN/>
              <w:adjustRightInd/>
              <w:spacing w:before="0" w:after="0"/>
              <w:jc w:val="center"/>
              <w:rPr>
                <w:color w:val="000000"/>
                <w:sz w:val="18"/>
                <w:szCs w:val="18"/>
              </w:rPr>
            </w:pPr>
            <w:r w:rsidRPr="003C0948">
              <w:rPr>
                <w:color w:val="000000"/>
                <w:sz w:val="18"/>
                <w:szCs w:val="18"/>
              </w:rPr>
              <w:t>-2937532</w:t>
            </w:r>
          </w:p>
          <w:p w:rsidR="002B78DB" w:rsidRPr="003C0948" w:rsidRDefault="002B78DB" w:rsidP="004C5609">
            <w:pPr>
              <w:jc w:val="center"/>
              <w:rPr>
                <w:sz w:val="18"/>
                <w:szCs w:val="18"/>
              </w:rPr>
            </w:pPr>
          </w:p>
        </w:tc>
      </w:tr>
      <w:tr w:rsidR="002B78DB" w:rsidRPr="003C0948" w:rsidTr="002B78DB">
        <w:tc>
          <w:tcPr>
            <w:tcW w:w="4655" w:type="dxa"/>
            <w:tcBorders>
              <w:top w:val="single" w:sz="6" w:space="0" w:color="auto"/>
              <w:left w:val="double" w:sz="6" w:space="0" w:color="auto"/>
              <w:bottom w:val="single" w:sz="6" w:space="0" w:color="auto"/>
              <w:right w:val="single" w:sz="6" w:space="0" w:color="auto"/>
            </w:tcBorders>
          </w:tcPr>
          <w:p w:rsidR="002B78DB" w:rsidRPr="003C0948" w:rsidRDefault="002B78DB" w:rsidP="004C5609">
            <w:r w:rsidRPr="003C0948">
              <w:t>Коэффициент текущей ликвидности</w:t>
            </w:r>
          </w:p>
        </w:tc>
        <w:tc>
          <w:tcPr>
            <w:tcW w:w="1134" w:type="dxa"/>
            <w:tcBorders>
              <w:top w:val="single" w:sz="6" w:space="0" w:color="auto"/>
              <w:left w:val="single" w:sz="6" w:space="0" w:color="auto"/>
              <w:bottom w:val="single" w:sz="6" w:space="0" w:color="auto"/>
              <w:right w:val="single" w:sz="6" w:space="0" w:color="auto"/>
            </w:tcBorders>
          </w:tcPr>
          <w:p w:rsidR="00083610" w:rsidRPr="003C0948" w:rsidRDefault="00083610" w:rsidP="00083610">
            <w:pPr>
              <w:widowControl/>
              <w:autoSpaceDE/>
              <w:autoSpaceDN/>
              <w:adjustRightInd/>
              <w:spacing w:before="0" w:after="0"/>
              <w:jc w:val="center"/>
              <w:rPr>
                <w:color w:val="000000"/>
                <w:sz w:val="18"/>
                <w:szCs w:val="18"/>
              </w:rPr>
            </w:pPr>
            <w:r w:rsidRPr="003C0948">
              <w:rPr>
                <w:color w:val="000000"/>
                <w:sz w:val="18"/>
                <w:szCs w:val="18"/>
              </w:rPr>
              <w:t>-6,99644</w:t>
            </w:r>
          </w:p>
          <w:p w:rsidR="002B78DB" w:rsidRPr="003C0948" w:rsidRDefault="002B78DB" w:rsidP="004C5609">
            <w:pPr>
              <w:jc w:val="center"/>
              <w:rPr>
                <w:sz w:val="18"/>
                <w:szCs w:val="18"/>
              </w:rPr>
            </w:pPr>
          </w:p>
        </w:tc>
        <w:tc>
          <w:tcPr>
            <w:tcW w:w="1134" w:type="dxa"/>
            <w:tcBorders>
              <w:top w:val="single" w:sz="6" w:space="0" w:color="auto"/>
              <w:left w:val="single" w:sz="6" w:space="0" w:color="auto"/>
              <w:bottom w:val="single" w:sz="6" w:space="0" w:color="auto"/>
              <w:right w:val="double" w:sz="6" w:space="0" w:color="auto"/>
            </w:tcBorders>
          </w:tcPr>
          <w:p w:rsidR="00083610" w:rsidRPr="003C0948" w:rsidRDefault="00083610" w:rsidP="00083610">
            <w:pPr>
              <w:widowControl/>
              <w:autoSpaceDE/>
              <w:autoSpaceDN/>
              <w:adjustRightInd/>
              <w:spacing w:before="0" w:after="0"/>
              <w:jc w:val="center"/>
              <w:rPr>
                <w:color w:val="000000"/>
                <w:sz w:val="18"/>
                <w:szCs w:val="18"/>
              </w:rPr>
            </w:pPr>
            <w:r w:rsidRPr="003C0948">
              <w:rPr>
                <w:color w:val="000000"/>
                <w:sz w:val="18"/>
                <w:szCs w:val="18"/>
              </w:rPr>
              <w:t>-22,12</w:t>
            </w:r>
          </w:p>
          <w:p w:rsidR="002B78DB" w:rsidRPr="003C0948" w:rsidRDefault="002B78DB" w:rsidP="004C5609">
            <w:pPr>
              <w:jc w:val="center"/>
              <w:rPr>
                <w:sz w:val="18"/>
                <w:szCs w:val="18"/>
              </w:rPr>
            </w:pPr>
          </w:p>
        </w:tc>
        <w:tc>
          <w:tcPr>
            <w:tcW w:w="1134" w:type="dxa"/>
            <w:tcBorders>
              <w:top w:val="single" w:sz="6" w:space="0" w:color="auto"/>
              <w:left w:val="single" w:sz="6" w:space="0" w:color="auto"/>
              <w:bottom w:val="single" w:sz="6" w:space="0" w:color="auto"/>
              <w:right w:val="double" w:sz="6" w:space="0" w:color="auto"/>
            </w:tcBorders>
          </w:tcPr>
          <w:p w:rsidR="00083610" w:rsidRPr="003C0948" w:rsidRDefault="00083610" w:rsidP="00083610">
            <w:pPr>
              <w:widowControl/>
              <w:autoSpaceDE/>
              <w:autoSpaceDN/>
              <w:adjustRightInd/>
              <w:spacing w:before="0" w:after="0"/>
              <w:jc w:val="center"/>
              <w:rPr>
                <w:color w:val="000000"/>
                <w:sz w:val="18"/>
                <w:szCs w:val="18"/>
              </w:rPr>
            </w:pPr>
            <w:r w:rsidRPr="003C0948">
              <w:rPr>
                <w:color w:val="000000"/>
                <w:sz w:val="18"/>
                <w:szCs w:val="18"/>
              </w:rPr>
              <w:t>-1060,4</w:t>
            </w:r>
          </w:p>
          <w:p w:rsidR="002B78DB" w:rsidRPr="003C0948" w:rsidRDefault="002B78DB" w:rsidP="004C5609">
            <w:pPr>
              <w:jc w:val="center"/>
              <w:rPr>
                <w:sz w:val="18"/>
                <w:szCs w:val="18"/>
              </w:rPr>
            </w:pPr>
          </w:p>
        </w:tc>
        <w:tc>
          <w:tcPr>
            <w:tcW w:w="1134" w:type="dxa"/>
            <w:tcBorders>
              <w:top w:val="single" w:sz="6" w:space="0" w:color="auto"/>
              <w:left w:val="single" w:sz="6" w:space="0" w:color="auto"/>
              <w:bottom w:val="single" w:sz="6" w:space="0" w:color="auto"/>
              <w:right w:val="double" w:sz="6" w:space="0" w:color="auto"/>
            </w:tcBorders>
          </w:tcPr>
          <w:p w:rsidR="00083610" w:rsidRPr="003C0948" w:rsidRDefault="00083610" w:rsidP="00083610">
            <w:pPr>
              <w:widowControl/>
              <w:autoSpaceDE/>
              <w:autoSpaceDN/>
              <w:adjustRightInd/>
              <w:spacing w:before="0" w:after="0"/>
              <w:jc w:val="center"/>
              <w:rPr>
                <w:color w:val="000000"/>
                <w:sz w:val="18"/>
                <w:szCs w:val="18"/>
              </w:rPr>
            </w:pPr>
            <w:r w:rsidRPr="003C0948">
              <w:rPr>
                <w:color w:val="000000"/>
                <w:sz w:val="18"/>
                <w:szCs w:val="18"/>
              </w:rPr>
              <w:t>-89,24</w:t>
            </w:r>
          </w:p>
          <w:p w:rsidR="002B78DB" w:rsidRPr="003C0948" w:rsidRDefault="002B78DB" w:rsidP="004C5609">
            <w:pPr>
              <w:jc w:val="center"/>
              <w:rPr>
                <w:sz w:val="18"/>
                <w:szCs w:val="18"/>
              </w:rPr>
            </w:pPr>
          </w:p>
        </w:tc>
      </w:tr>
      <w:tr w:rsidR="002B78DB" w:rsidRPr="003C0948" w:rsidTr="002B78DB">
        <w:tc>
          <w:tcPr>
            <w:tcW w:w="4655" w:type="dxa"/>
            <w:tcBorders>
              <w:top w:val="single" w:sz="6" w:space="0" w:color="auto"/>
              <w:left w:val="double" w:sz="6" w:space="0" w:color="auto"/>
              <w:bottom w:val="double" w:sz="6" w:space="0" w:color="auto"/>
              <w:right w:val="single" w:sz="6" w:space="0" w:color="auto"/>
            </w:tcBorders>
          </w:tcPr>
          <w:p w:rsidR="002B78DB" w:rsidRPr="003C0948" w:rsidRDefault="002B78DB" w:rsidP="004C5609">
            <w:r w:rsidRPr="003C0948">
              <w:t>Коэффициент быстрой ликвидности</w:t>
            </w:r>
          </w:p>
        </w:tc>
        <w:tc>
          <w:tcPr>
            <w:tcW w:w="1134" w:type="dxa"/>
            <w:tcBorders>
              <w:top w:val="single" w:sz="6" w:space="0" w:color="auto"/>
              <w:left w:val="single" w:sz="6" w:space="0" w:color="auto"/>
              <w:bottom w:val="double" w:sz="6" w:space="0" w:color="auto"/>
              <w:right w:val="single" w:sz="6" w:space="0" w:color="auto"/>
            </w:tcBorders>
          </w:tcPr>
          <w:p w:rsidR="00083610" w:rsidRPr="003C0948" w:rsidRDefault="00083610" w:rsidP="00083610">
            <w:pPr>
              <w:widowControl/>
              <w:autoSpaceDE/>
              <w:autoSpaceDN/>
              <w:adjustRightInd/>
              <w:spacing w:before="0" w:after="0"/>
              <w:jc w:val="center"/>
              <w:rPr>
                <w:color w:val="000000"/>
                <w:sz w:val="18"/>
                <w:szCs w:val="18"/>
              </w:rPr>
            </w:pPr>
            <w:r w:rsidRPr="003C0948">
              <w:rPr>
                <w:color w:val="000000"/>
                <w:sz w:val="18"/>
                <w:szCs w:val="18"/>
              </w:rPr>
              <w:t>-6,99644</w:t>
            </w:r>
          </w:p>
          <w:p w:rsidR="002B78DB" w:rsidRPr="003C0948" w:rsidRDefault="002B78DB" w:rsidP="004C5609">
            <w:pPr>
              <w:jc w:val="center"/>
              <w:rPr>
                <w:sz w:val="18"/>
                <w:szCs w:val="18"/>
              </w:rPr>
            </w:pPr>
          </w:p>
        </w:tc>
        <w:tc>
          <w:tcPr>
            <w:tcW w:w="1134" w:type="dxa"/>
            <w:tcBorders>
              <w:top w:val="single" w:sz="6" w:space="0" w:color="auto"/>
              <w:left w:val="single" w:sz="6" w:space="0" w:color="auto"/>
              <w:bottom w:val="double" w:sz="6" w:space="0" w:color="auto"/>
              <w:right w:val="double" w:sz="6" w:space="0" w:color="auto"/>
            </w:tcBorders>
          </w:tcPr>
          <w:p w:rsidR="00083610" w:rsidRPr="003C0948" w:rsidRDefault="00083610" w:rsidP="00083610">
            <w:pPr>
              <w:widowControl/>
              <w:autoSpaceDE/>
              <w:autoSpaceDN/>
              <w:adjustRightInd/>
              <w:spacing w:before="0" w:after="0"/>
              <w:jc w:val="center"/>
              <w:rPr>
                <w:color w:val="000000"/>
                <w:sz w:val="18"/>
                <w:szCs w:val="18"/>
              </w:rPr>
            </w:pPr>
            <w:r w:rsidRPr="003C0948">
              <w:rPr>
                <w:color w:val="000000"/>
                <w:sz w:val="18"/>
                <w:szCs w:val="18"/>
              </w:rPr>
              <w:t>-22,12</w:t>
            </w:r>
          </w:p>
          <w:p w:rsidR="002B78DB" w:rsidRPr="003C0948" w:rsidRDefault="002B78DB" w:rsidP="004C5609">
            <w:pPr>
              <w:jc w:val="center"/>
              <w:rPr>
                <w:sz w:val="18"/>
                <w:szCs w:val="18"/>
              </w:rPr>
            </w:pPr>
          </w:p>
        </w:tc>
        <w:tc>
          <w:tcPr>
            <w:tcW w:w="1134" w:type="dxa"/>
            <w:tcBorders>
              <w:top w:val="single" w:sz="6" w:space="0" w:color="auto"/>
              <w:left w:val="single" w:sz="6" w:space="0" w:color="auto"/>
              <w:bottom w:val="double" w:sz="6" w:space="0" w:color="auto"/>
              <w:right w:val="double" w:sz="6" w:space="0" w:color="auto"/>
            </w:tcBorders>
          </w:tcPr>
          <w:p w:rsidR="00083610" w:rsidRPr="003C0948" w:rsidRDefault="00083610" w:rsidP="00083610">
            <w:pPr>
              <w:widowControl/>
              <w:autoSpaceDE/>
              <w:autoSpaceDN/>
              <w:adjustRightInd/>
              <w:spacing w:before="0" w:after="0"/>
              <w:jc w:val="center"/>
              <w:rPr>
                <w:color w:val="000000"/>
                <w:sz w:val="18"/>
                <w:szCs w:val="18"/>
              </w:rPr>
            </w:pPr>
            <w:r w:rsidRPr="003C0948">
              <w:rPr>
                <w:color w:val="000000"/>
                <w:sz w:val="18"/>
                <w:szCs w:val="18"/>
              </w:rPr>
              <w:t>-1060,4</w:t>
            </w:r>
          </w:p>
          <w:p w:rsidR="002B78DB" w:rsidRPr="003C0948" w:rsidRDefault="002B78DB" w:rsidP="004C5609">
            <w:pPr>
              <w:jc w:val="center"/>
              <w:rPr>
                <w:sz w:val="18"/>
                <w:szCs w:val="18"/>
              </w:rPr>
            </w:pPr>
          </w:p>
        </w:tc>
        <w:tc>
          <w:tcPr>
            <w:tcW w:w="1134" w:type="dxa"/>
            <w:tcBorders>
              <w:top w:val="single" w:sz="6" w:space="0" w:color="auto"/>
              <w:left w:val="single" w:sz="6" w:space="0" w:color="auto"/>
              <w:bottom w:val="double" w:sz="6" w:space="0" w:color="auto"/>
              <w:right w:val="double" w:sz="6" w:space="0" w:color="auto"/>
            </w:tcBorders>
          </w:tcPr>
          <w:p w:rsidR="00083610" w:rsidRPr="003C0948" w:rsidRDefault="00083610" w:rsidP="00083610">
            <w:pPr>
              <w:widowControl/>
              <w:autoSpaceDE/>
              <w:autoSpaceDN/>
              <w:adjustRightInd/>
              <w:spacing w:before="0" w:after="0"/>
              <w:jc w:val="center"/>
              <w:rPr>
                <w:color w:val="000000"/>
                <w:sz w:val="18"/>
                <w:szCs w:val="18"/>
              </w:rPr>
            </w:pPr>
            <w:r w:rsidRPr="003C0948">
              <w:rPr>
                <w:color w:val="000000"/>
                <w:sz w:val="18"/>
                <w:szCs w:val="18"/>
              </w:rPr>
              <w:t>-89,24</w:t>
            </w:r>
          </w:p>
          <w:p w:rsidR="002B78DB" w:rsidRPr="003C0948" w:rsidRDefault="002B78DB" w:rsidP="004C5609">
            <w:pPr>
              <w:jc w:val="center"/>
              <w:rPr>
                <w:sz w:val="18"/>
                <w:szCs w:val="18"/>
              </w:rPr>
            </w:pPr>
          </w:p>
        </w:tc>
      </w:tr>
    </w:tbl>
    <w:p w:rsidR="004C5609" w:rsidRPr="003C0948" w:rsidRDefault="004C5609" w:rsidP="004C5609"/>
    <w:p w:rsidR="004C5609" w:rsidRPr="003C0948" w:rsidRDefault="004C5609" w:rsidP="004C5609">
      <w:pPr>
        <w:ind w:left="200"/>
      </w:pPr>
    </w:p>
    <w:p w:rsidR="004C5609" w:rsidRPr="003C0948" w:rsidRDefault="004C5609" w:rsidP="004C5609">
      <w:pPr>
        <w:ind w:left="200"/>
      </w:pPr>
      <w:r w:rsidRPr="003C0948">
        <w:t>По усмотрению эмитента дополнительно приводится динамика показателей, характеризующих ликвидность эмитента, рассчитанных на основе данных сводной бухгалтерской (консолидированной финансовой) отчетности эмитента, включаемой в состав ежеквартального отчета:</w:t>
      </w:r>
      <w:r w:rsidRPr="003C0948">
        <w:rPr>
          <w:b/>
          <w:bCs/>
          <w:i/>
          <w:iCs/>
        </w:rPr>
        <w:t xml:space="preserve"> Нет</w:t>
      </w:r>
    </w:p>
    <w:p w:rsidR="004C5609" w:rsidRPr="003C0948" w:rsidRDefault="004C5609" w:rsidP="004C5609">
      <w:pPr>
        <w:spacing w:before="0" w:after="0"/>
        <w:rPr>
          <w:sz w:val="16"/>
          <w:szCs w:val="16"/>
        </w:rPr>
      </w:pPr>
    </w:p>
    <w:p w:rsidR="004C5609" w:rsidRPr="003C0948" w:rsidRDefault="004C5609" w:rsidP="004C5609">
      <w:pPr>
        <w:ind w:left="200"/>
      </w:pPr>
      <w:r w:rsidRPr="003C0948">
        <w:t>Все показатели рассчитаны на основе рекомендуемых методик расчетов:</w:t>
      </w:r>
      <w:r w:rsidRPr="003C0948">
        <w:rPr>
          <w:b/>
          <w:bCs/>
          <w:i/>
          <w:iCs/>
        </w:rPr>
        <w:t xml:space="preserve"> Да</w:t>
      </w:r>
    </w:p>
    <w:p w:rsidR="004C5609" w:rsidRPr="003C0948" w:rsidRDefault="004C5609" w:rsidP="004C5609">
      <w:pPr>
        <w:ind w:left="200"/>
      </w:pPr>
      <w:r w:rsidRPr="003C0948">
        <w:t>Экономический анализ ликвидности и платежеспособности эмитента, достаточности собственного капитала эмитента для исполнения краткосрочных обязательств и покрытия текущих операционных расходов на основе экономического анализа динамики приведенных показателей с описанием факторов, которые, по мнению органов управления эмитента, оказали наиболее существенное влияние на ликвидность и платежеспособность эмитента:</w:t>
      </w:r>
      <w:r w:rsidRPr="003C0948">
        <w:rPr>
          <w:b/>
          <w:bCs/>
          <w:i/>
          <w:iCs/>
        </w:rPr>
        <w:t>.</w:t>
      </w:r>
      <w:r w:rsidRPr="003C0948">
        <w:rPr>
          <w:b/>
          <w:bCs/>
          <w:i/>
          <w:iCs/>
        </w:rPr>
        <w:br/>
        <w:t>Все расхождения в показателях вызваны тем, что эмитент не осуществлял основную хозяйственную деятельность в предыдущие периоды.</w:t>
      </w:r>
    </w:p>
    <w:p w:rsidR="004C5609" w:rsidRPr="003C0948" w:rsidRDefault="004C5609" w:rsidP="004C5609">
      <w:pPr>
        <w:ind w:left="200"/>
      </w:pPr>
      <w:r w:rsidRPr="003C0948">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3C0948">
        <w:rPr>
          <w:b/>
          <w:bCs/>
          <w:i/>
          <w:iCs/>
        </w:rPr>
        <w:t xml:space="preserve"> Нет</w:t>
      </w:r>
    </w:p>
    <w:p w:rsidR="004C5609" w:rsidRPr="003C0948" w:rsidRDefault="004C5609" w:rsidP="004C5609">
      <w:pPr>
        <w:ind w:left="200"/>
      </w:pPr>
      <w:r w:rsidRPr="003C0948">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r w:rsidRPr="003C0948">
        <w:rPr>
          <w:b/>
          <w:bCs/>
          <w:i/>
          <w:iCs/>
        </w:rPr>
        <w:t xml:space="preserve"> Нет</w:t>
      </w:r>
    </w:p>
    <w:p w:rsidR="004C5609" w:rsidRPr="003C0948" w:rsidRDefault="004C5609" w:rsidP="004C5609"/>
    <w:p w:rsidR="00E82692" w:rsidRPr="003C0948" w:rsidRDefault="00E82692">
      <w:pPr>
        <w:pStyle w:val="2"/>
      </w:pPr>
      <w:bookmarkStart w:id="47" w:name="_Toc474502781"/>
      <w:r w:rsidRPr="003C0948">
        <w:t>4.3. Финансовые вложения эмитента</w:t>
      </w:r>
      <w:bookmarkEnd w:id="47"/>
    </w:p>
    <w:p w:rsidR="002D1C59" w:rsidRPr="003C0948" w:rsidRDefault="002D1C59" w:rsidP="002D1C59">
      <w:pPr>
        <w:spacing w:before="240"/>
        <w:ind w:left="200"/>
      </w:pPr>
      <w:bookmarkStart w:id="48" w:name="_Toc474502782"/>
      <w:r w:rsidRPr="003C0948">
        <w:t>На 31.12.2017 г.</w:t>
      </w:r>
      <w:r w:rsidR="00A43625" w:rsidRPr="003C0948">
        <w:t>,31.03.2018г.</w:t>
      </w:r>
    </w:p>
    <w:p w:rsidR="002D1C59" w:rsidRPr="003C0948" w:rsidRDefault="002D1C59" w:rsidP="002D1C59">
      <w:pPr>
        <w:ind w:left="600"/>
        <w:rPr>
          <w:b/>
          <w:bCs/>
          <w:i/>
          <w:iCs/>
        </w:rPr>
      </w:pPr>
    </w:p>
    <w:p w:rsidR="002D1C59" w:rsidRPr="003C0948" w:rsidRDefault="002D1C59" w:rsidP="002D1C59">
      <w:pPr>
        <w:ind w:left="600"/>
      </w:pPr>
      <w:r w:rsidRPr="003C0948">
        <w:rPr>
          <w:b/>
          <w:bCs/>
          <w:i/>
          <w:iCs/>
        </w:rPr>
        <w:t xml:space="preserve">Вложений в </w:t>
      </w:r>
      <w:proofErr w:type="spellStart"/>
      <w:r w:rsidRPr="003C0948">
        <w:rPr>
          <w:b/>
          <w:bCs/>
          <w:i/>
          <w:iCs/>
        </w:rPr>
        <w:t>неэмиссионные</w:t>
      </w:r>
      <w:proofErr w:type="spellEnd"/>
      <w:r w:rsidRPr="003C0948">
        <w:rPr>
          <w:b/>
          <w:bCs/>
          <w:i/>
          <w:iCs/>
        </w:rPr>
        <w:t xml:space="preserve"> ценные бумаги, составляющих 5 и более процентов всех финансовых вложений, нет</w:t>
      </w:r>
    </w:p>
    <w:p w:rsidR="002D1C59" w:rsidRPr="003C0948" w:rsidRDefault="002D1C59" w:rsidP="002D1C59">
      <w:pPr>
        <w:ind w:left="400"/>
      </w:pPr>
    </w:p>
    <w:p w:rsidR="002D1C59" w:rsidRPr="003C0948" w:rsidRDefault="002D1C59" w:rsidP="002D1C59">
      <w:pPr>
        <w:spacing w:before="240"/>
        <w:ind w:left="400"/>
      </w:pPr>
      <w:r w:rsidRPr="003C0948">
        <w:t>Иные финансовые вложения</w:t>
      </w:r>
    </w:p>
    <w:p w:rsidR="002D1C59" w:rsidRPr="003C0948" w:rsidRDefault="002D1C59" w:rsidP="002D1C59">
      <w:pPr>
        <w:ind w:left="600"/>
      </w:pPr>
    </w:p>
    <w:p w:rsidR="002D1C59" w:rsidRPr="003C0948" w:rsidRDefault="002D1C59" w:rsidP="002D1C59">
      <w:pPr>
        <w:ind w:left="600"/>
        <w:rPr>
          <w:rFonts w:eastAsia="Times New Roman"/>
        </w:rPr>
      </w:pPr>
      <w:r w:rsidRPr="003C0948">
        <w:rPr>
          <w:rFonts w:eastAsia="Times New Roman"/>
        </w:rPr>
        <w:t>Объект финансового вложения:</w:t>
      </w:r>
      <w:r w:rsidRPr="003C0948">
        <w:rPr>
          <w:rFonts w:eastAsia="Times New Roman"/>
          <w:b/>
          <w:bCs/>
          <w:i/>
          <w:iCs/>
        </w:rPr>
        <w:t xml:space="preserve"> предоставление денежных средств по договору займа Открытому акционерному обществу "</w:t>
      </w:r>
      <w:proofErr w:type="spellStart"/>
      <w:r w:rsidRPr="003C0948">
        <w:rPr>
          <w:rFonts w:eastAsia="Times New Roman"/>
          <w:b/>
          <w:bCs/>
          <w:i/>
          <w:iCs/>
        </w:rPr>
        <w:t>Ханты-Мансийскдорстрой</w:t>
      </w:r>
      <w:proofErr w:type="spellEnd"/>
      <w:r w:rsidRPr="003C0948">
        <w:rPr>
          <w:rFonts w:eastAsia="Times New Roman"/>
          <w:b/>
          <w:bCs/>
          <w:i/>
          <w:iCs/>
        </w:rPr>
        <w:t>» ("Заемщик")</w:t>
      </w:r>
    </w:p>
    <w:p w:rsidR="002D1C59" w:rsidRPr="003C0948" w:rsidRDefault="002D1C59" w:rsidP="002D1C59">
      <w:pPr>
        <w:ind w:left="600"/>
        <w:rPr>
          <w:rFonts w:eastAsia="Times New Roman"/>
        </w:rPr>
      </w:pPr>
      <w:r w:rsidRPr="003C0948">
        <w:rPr>
          <w:rFonts w:eastAsia="Times New Roman"/>
        </w:rPr>
        <w:t>Размер вложения в денежном выражении:</w:t>
      </w:r>
      <w:r w:rsidRPr="003C0948">
        <w:rPr>
          <w:rFonts w:eastAsia="Times New Roman"/>
          <w:b/>
          <w:bCs/>
          <w:i/>
          <w:iCs/>
        </w:rPr>
        <w:t xml:space="preserve"> 695 000 000</w:t>
      </w:r>
    </w:p>
    <w:p w:rsidR="002D1C59" w:rsidRPr="003C0948" w:rsidRDefault="002D1C59" w:rsidP="002D1C59">
      <w:pPr>
        <w:ind w:left="600"/>
        <w:rPr>
          <w:rFonts w:eastAsia="Times New Roman"/>
        </w:rPr>
      </w:pPr>
      <w:r w:rsidRPr="003C0948">
        <w:rPr>
          <w:rFonts w:eastAsia="Times New Roman"/>
        </w:rPr>
        <w:t>Единица измерения:</w:t>
      </w:r>
      <w:r w:rsidRPr="003C0948">
        <w:rPr>
          <w:rFonts w:eastAsia="Times New Roman"/>
          <w:b/>
          <w:bCs/>
          <w:i/>
          <w:iCs/>
        </w:rPr>
        <w:t xml:space="preserve"> руб.</w:t>
      </w:r>
    </w:p>
    <w:p w:rsidR="002D1C59" w:rsidRPr="003C0948" w:rsidRDefault="002D1C59" w:rsidP="002D1C59">
      <w:pPr>
        <w:ind w:left="600" w:firstLine="109"/>
        <w:jc w:val="both"/>
        <w:rPr>
          <w:rFonts w:eastAsia="Times New Roman"/>
          <w:b/>
          <w:i/>
          <w:szCs w:val="22"/>
        </w:rPr>
      </w:pPr>
      <w:r w:rsidRPr="003C0948">
        <w:rPr>
          <w:rFonts w:eastAsia="Times New Roman"/>
        </w:rPr>
        <w:t>размер дохода от объекта финансового вложения или порядок его определения, срок выплаты: За</w:t>
      </w:r>
      <w:r w:rsidRPr="003C0948">
        <w:rPr>
          <w:rFonts w:eastAsia="Times New Roman"/>
          <w:b/>
          <w:i/>
          <w:szCs w:val="22"/>
        </w:rPr>
        <w:t xml:space="preserve"> период с даты получения займа до 27 октября 2017 года включительно процентная ставка по займу составляет 14,25 (Четырнадцать целых 25/100) % годовых;</w:t>
      </w:r>
    </w:p>
    <w:p w:rsidR="002D1C59" w:rsidRPr="003C0948" w:rsidRDefault="002D1C59" w:rsidP="002D1C59">
      <w:pPr>
        <w:ind w:left="600"/>
        <w:jc w:val="both"/>
        <w:rPr>
          <w:rFonts w:eastAsia="Times New Roman"/>
          <w:b/>
          <w:i/>
          <w:szCs w:val="22"/>
        </w:rPr>
      </w:pPr>
      <w:r w:rsidRPr="003C0948">
        <w:rPr>
          <w:rFonts w:eastAsia="Times New Roman"/>
          <w:b/>
          <w:i/>
          <w:szCs w:val="22"/>
        </w:rPr>
        <w:t>За период с 28 октября 2017 года до даты погашения займа процентная ставка по займу определяется каждые 182 календарных дня и рассчитывается по формуле: ПЗ = КС + 4,0% годовых, где</w:t>
      </w:r>
    </w:p>
    <w:p w:rsidR="002D1C59" w:rsidRPr="003C0948" w:rsidRDefault="002D1C59" w:rsidP="002D1C59">
      <w:pPr>
        <w:ind w:left="600" w:firstLine="109"/>
        <w:jc w:val="both"/>
        <w:rPr>
          <w:rFonts w:eastAsia="Times New Roman"/>
          <w:b/>
          <w:i/>
          <w:szCs w:val="22"/>
        </w:rPr>
      </w:pPr>
      <w:r w:rsidRPr="003C0948">
        <w:rPr>
          <w:rFonts w:eastAsia="Times New Roman"/>
          <w:b/>
          <w:i/>
          <w:szCs w:val="22"/>
        </w:rPr>
        <w:t>ПЗ – процентная ставка по займу на очередной календарный период равный 182 календарным дням;</w:t>
      </w:r>
    </w:p>
    <w:p w:rsidR="002D1C59" w:rsidRPr="003C0948" w:rsidRDefault="002D1C59" w:rsidP="002D1C59">
      <w:pPr>
        <w:ind w:left="600"/>
        <w:rPr>
          <w:rFonts w:eastAsia="Times New Roman"/>
          <w:bCs/>
          <w:iCs/>
          <w:sz w:val="18"/>
        </w:rPr>
      </w:pPr>
      <w:r w:rsidRPr="003C0948">
        <w:rPr>
          <w:rFonts w:eastAsia="Times New Roman"/>
          <w:b/>
          <w:i/>
          <w:szCs w:val="22"/>
        </w:rPr>
        <w:t>КС – ключевая ставка Банка России в процентах годовых, действующая по состоянию на пятый рабочий день, предшествующий дате выплаты процентов по займу за предыдущий календарный период.</w:t>
      </w:r>
    </w:p>
    <w:p w:rsidR="002D1C59" w:rsidRPr="003C0948" w:rsidRDefault="002D1C59" w:rsidP="002D1C59">
      <w:pPr>
        <w:ind w:left="600"/>
        <w:rPr>
          <w:rFonts w:eastAsia="Times New Roman"/>
          <w:b/>
          <w:bCs/>
          <w:i/>
          <w:iCs/>
        </w:rPr>
      </w:pPr>
      <w:r w:rsidRPr="003C0948">
        <w:rPr>
          <w:rFonts w:eastAsia="Times New Roman"/>
        </w:rPr>
        <w:t xml:space="preserve">Дополнительная информация: </w:t>
      </w:r>
      <w:r w:rsidRPr="003C0948">
        <w:rPr>
          <w:rFonts w:eastAsia="Times New Roman"/>
          <w:b/>
          <w:bCs/>
          <w:i/>
          <w:iCs/>
        </w:rPr>
        <w:t>отсутствует</w:t>
      </w:r>
    </w:p>
    <w:p w:rsidR="002D1C59" w:rsidRPr="003C0948" w:rsidRDefault="002D1C59" w:rsidP="002D1C59">
      <w:pPr>
        <w:ind w:left="600"/>
        <w:rPr>
          <w:rFonts w:eastAsia="Times New Roman"/>
        </w:rPr>
      </w:pPr>
    </w:p>
    <w:p w:rsidR="002D1C59" w:rsidRPr="003C0948" w:rsidRDefault="002D1C59" w:rsidP="002D1C59">
      <w:pPr>
        <w:ind w:left="600"/>
        <w:rPr>
          <w:rFonts w:eastAsia="Times New Roman"/>
        </w:rPr>
      </w:pPr>
      <w:r w:rsidRPr="003C0948">
        <w:rPr>
          <w:rFonts w:eastAsia="Times New Roman"/>
        </w:rPr>
        <w:t>Объект финансового вложения:</w:t>
      </w:r>
      <w:r w:rsidRPr="003C0948">
        <w:rPr>
          <w:rFonts w:eastAsia="Times New Roman"/>
          <w:b/>
          <w:bCs/>
          <w:i/>
          <w:iCs/>
        </w:rPr>
        <w:t xml:space="preserve"> предоставление денежных средств по договору займа Акционерное общество «Дорожно-строительная компания «АВТОБАН» (Заемщик)</w:t>
      </w:r>
    </w:p>
    <w:p w:rsidR="002D1C59" w:rsidRPr="003C0948" w:rsidRDefault="002D1C59" w:rsidP="002D1C59">
      <w:pPr>
        <w:ind w:left="600"/>
        <w:rPr>
          <w:rFonts w:eastAsia="Times New Roman"/>
        </w:rPr>
      </w:pPr>
      <w:r w:rsidRPr="003C0948">
        <w:rPr>
          <w:rFonts w:eastAsia="Times New Roman"/>
        </w:rPr>
        <w:t>Размер вложения в денежном выражении:</w:t>
      </w:r>
      <w:r w:rsidRPr="003C0948">
        <w:rPr>
          <w:rFonts w:eastAsia="Times New Roman"/>
          <w:b/>
          <w:bCs/>
          <w:i/>
          <w:iCs/>
        </w:rPr>
        <w:t xml:space="preserve"> 2 313 484 871</w:t>
      </w:r>
    </w:p>
    <w:p w:rsidR="002D1C59" w:rsidRPr="003C0948" w:rsidRDefault="002D1C59" w:rsidP="002D1C59">
      <w:pPr>
        <w:ind w:left="600"/>
        <w:rPr>
          <w:rFonts w:eastAsia="Times New Roman"/>
        </w:rPr>
      </w:pPr>
      <w:r w:rsidRPr="003C0948">
        <w:rPr>
          <w:rFonts w:eastAsia="Times New Roman"/>
        </w:rPr>
        <w:t>Единица измерения:</w:t>
      </w:r>
      <w:r w:rsidRPr="003C0948">
        <w:rPr>
          <w:rFonts w:eastAsia="Times New Roman"/>
          <w:b/>
          <w:bCs/>
          <w:i/>
          <w:iCs/>
        </w:rPr>
        <w:t xml:space="preserve"> руб.</w:t>
      </w:r>
    </w:p>
    <w:p w:rsidR="002D1C59" w:rsidRPr="003C0948" w:rsidRDefault="002D1C59" w:rsidP="002D1C59">
      <w:pPr>
        <w:ind w:left="600" w:firstLine="109"/>
        <w:jc w:val="both"/>
        <w:rPr>
          <w:rFonts w:eastAsia="Times New Roman"/>
          <w:b/>
          <w:i/>
          <w:szCs w:val="22"/>
        </w:rPr>
      </w:pPr>
      <w:r w:rsidRPr="003C0948">
        <w:rPr>
          <w:rFonts w:eastAsia="Times New Roman"/>
        </w:rPr>
        <w:t>размер дохода от объекта финансового вложения или порядок его определения, срок выплаты:</w:t>
      </w:r>
      <w:r w:rsidRPr="003C0948">
        <w:rPr>
          <w:rFonts w:eastAsia="Times New Roman"/>
          <w:b/>
        </w:rPr>
        <w:t xml:space="preserve"> За</w:t>
      </w:r>
      <w:r w:rsidRPr="003C0948">
        <w:rPr>
          <w:rFonts w:eastAsia="Times New Roman"/>
          <w:b/>
          <w:i/>
          <w:szCs w:val="22"/>
        </w:rPr>
        <w:t xml:space="preserve"> период с даты получения займа до 27 октября 2017 года включительно процентная ставка по займу составляет 14,25 (Четырнадцать целых 25/100) % годовых;</w:t>
      </w:r>
    </w:p>
    <w:p w:rsidR="002D1C59" w:rsidRPr="003C0948" w:rsidRDefault="002D1C59" w:rsidP="002D1C59">
      <w:pPr>
        <w:ind w:left="600"/>
        <w:jc w:val="both"/>
        <w:rPr>
          <w:rFonts w:eastAsia="Times New Roman"/>
          <w:b/>
          <w:i/>
          <w:szCs w:val="22"/>
        </w:rPr>
      </w:pPr>
      <w:r w:rsidRPr="003C0948">
        <w:rPr>
          <w:rFonts w:eastAsia="Times New Roman"/>
          <w:b/>
          <w:i/>
          <w:szCs w:val="22"/>
        </w:rPr>
        <w:t>За период с 28 октября 2017 года до даты погашения займа процентная ставка по займу определяется каждые 182 календарных дня и рассчитывается по формуле: ПЗ = КС + 4,0% годовых, где</w:t>
      </w:r>
    </w:p>
    <w:p w:rsidR="002D1C59" w:rsidRPr="003C0948" w:rsidRDefault="002D1C59" w:rsidP="002D1C59">
      <w:pPr>
        <w:ind w:left="600" w:firstLine="109"/>
        <w:jc w:val="both"/>
        <w:rPr>
          <w:rFonts w:eastAsia="Times New Roman"/>
          <w:b/>
          <w:i/>
          <w:szCs w:val="22"/>
        </w:rPr>
      </w:pPr>
      <w:r w:rsidRPr="003C0948">
        <w:rPr>
          <w:rFonts w:eastAsia="Times New Roman"/>
          <w:b/>
          <w:i/>
          <w:szCs w:val="22"/>
        </w:rPr>
        <w:t>ПЗ – процентная ставка по займу на очередной календарный период равный 182 календарным дням;</w:t>
      </w:r>
    </w:p>
    <w:p w:rsidR="002D1C59" w:rsidRPr="003C0948" w:rsidRDefault="002D1C59" w:rsidP="002D1C59">
      <w:pPr>
        <w:ind w:left="600"/>
        <w:rPr>
          <w:rFonts w:eastAsia="Times New Roman"/>
          <w:bCs/>
          <w:iCs/>
          <w:sz w:val="18"/>
        </w:rPr>
      </w:pPr>
      <w:r w:rsidRPr="003C0948">
        <w:rPr>
          <w:rFonts w:eastAsia="Times New Roman"/>
          <w:b/>
          <w:i/>
          <w:szCs w:val="22"/>
        </w:rPr>
        <w:t>КС – ключевая ставка Банка России в процентах годовых, действующая по состоянию на пятый рабочий день, предшествующий дате выплаты процентов по займу за предыдущий календарный период.</w:t>
      </w:r>
    </w:p>
    <w:p w:rsidR="002D1C59" w:rsidRPr="003C0948" w:rsidRDefault="002D1C59" w:rsidP="002D1C59">
      <w:pPr>
        <w:ind w:left="600" w:firstLine="109"/>
        <w:jc w:val="both"/>
        <w:rPr>
          <w:rFonts w:eastAsia="Times New Roman"/>
        </w:rPr>
      </w:pPr>
      <w:r w:rsidRPr="003C0948">
        <w:rPr>
          <w:rFonts w:eastAsia="Times New Roman"/>
        </w:rPr>
        <w:t xml:space="preserve">Дополнительная информация: </w:t>
      </w:r>
      <w:r w:rsidRPr="003C0948">
        <w:rPr>
          <w:rFonts w:eastAsia="Times New Roman"/>
          <w:b/>
          <w:bCs/>
          <w:i/>
          <w:iCs/>
        </w:rPr>
        <w:t>отсутствует</w:t>
      </w:r>
      <w:r w:rsidRPr="003C0948">
        <w:rPr>
          <w:rFonts w:eastAsia="Times New Roman"/>
        </w:rPr>
        <w:br/>
      </w:r>
    </w:p>
    <w:p w:rsidR="002D1C59" w:rsidRPr="003C0948" w:rsidRDefault="002D1C59" w:rsidP="002D1C59">
      <w:pPr>
        <w:spacing w:before="240"/>
        <w:ind w:left="400"/>
      </w:pPr>
    </w:p>
    <w:p w:rsidR="002D1C59" w:rsidRPr="003C0948" w:rsidRDefault="002D1C59" w:rsidP="002D1C59">
      <w:pPr>
        <w:ind w:left="600"/>
      </w:pPr>
    </w:p>
    <w:p w:rsidR="002D1C59" w:rsidRPr="003C0948" w:rsidRDefault="002D1C59" w:rsidP="002D1C59">
      <w:pPr>
        <w:ind w:left="600"/>
      </w:pPr>
      <w:r w:rsidRPr="003C0948">
        <w:t>Объект финансового вложения:</w:t>
      </w:r>
      <w:r w:rsidRPr="003C0948">
        <w:rPr>
          <w:b/>
          <w:bCs/>
          <w:i/>
          <w:iCs/>
        </w:rPr>
        <w:t xml:space="preserve"> предоставление денежных средств по договору займа Акционерное общество «Дорожно-строительная компания «АВТОБАН» (Заемщик)</w:t>
      </w:r>
    </w:p>
    <w:p w:rsidR="002D1C59" w:rsidRPr="003C0948" w:rsidRDefault="002D1C59" w:rsidP="002D1C59">
      <w:pPr>
        <w:ind w:left="600"/>
      </w:pPr>
      <w:r w:rsidRPr="003C0948">
        <w:t>Размер вложения в денежном выражении:</w:t>
      </w:r>
      <w:r w:rsidRPr="003C0948">
        <w:rPr>
          <w:b/>
          <w:bCs/>
          <w:i/>
          <w:iCs/>
        </w:rPr>
        <w:t xml:space="preserve"> 1 87</w:t>
      </w:r>
      <w:r w:rsidR="00A43625" w:rsidRPr="003C0948">
        <w:rPr>
          <w:b/>
          <w:bCs/>
          <w:i/>
          <w:iCs/>
        </w:rPr>
        <w:t>8</w:t>
      </w:r>
      <w:r w:rsidRPr="003C0948">
        <w:rPr>
          <w:b/>
          <w:bCs/>
          <w:i/>
          <w:iCs/>
        </w:rPr>
        <w:t xml:space="preserve"> 000 000</w:t>
      </w:r>
    </w:p>
    <w:p w:rsidR="002D1C59" w:rsidRPr="003C0948" w:rsidRDefault="002D1C59" w:rsidP="002D1C59">
      <w:pPr>
        <w:ind w:left="600"/>
      </w:pPr>
      <w:r w:rsidRPr="003C0948">
        <w:t>Единица измерения:</w:t>
      </w:r>
      <w:r w:rsidRPr="003C0948">
        <w:rPr>
          <w:b/>
          <w:bCs/>
          <w:i/>
          <w:iCs/>
        </w:rPr>
        <w:t xml:space="preserve"> руб.</w:t>
      </w:r>
    </w:p>
    <w:p w:rsidR="002D1C59" w:rsidRPr="003C0948" w:rsidRDefault="002D1C59" w:rsidP="002D1C59">
      <w:pPr>
        <w:ind w:left="600"/>
      </w:pPr>
      <w:r w:rsidRPr="003C0948">
        <w:t>размер дохода от объекта финансового вложения или порядок его определения, срок выплаты: Заемщик</w:t>
      </w:r>
      <w:r w:rsidRPr="003C0948">
        <w:rPr>
          <w:b/>
          <w:bCs/>
          <w:i/>
          <w:iCs/>
        </w:rPr>
        <w:t xml:space="preserve"> обязуется уплатить проценты на сумму займа по ставке 15 % годовых.</w:t>
      </w:r>
    </w:p>
    <w:p w:rsidR="002D1C59" w:rsidRPr="003C0948" w:rsidRDefault="002D1C59" w:rsidP="002D1C59">
      <w:pPr>
        <w:ind w:left="600"/>
        <w:rPr>
          <w:b/>
          <w:i/>
        </w:rPr>
      </w:pPr>
      <w:r w:rsidRPr="003C0948">
        <w:t xml:space="preserve">Дополнительная информация: </w:t>
      </w:r>
      <w:r w:rsidRPr="003C0948">
        <w:rPr>
          <w:b/>
          <w:i/>
        </w:rPr>
        <w:t>отсутствует</w:t>
      </w:r>
    </w:p>
    <w:p w:rsidR="002D1C59" w:rsidRPr="003C0948" w:rsidRDefault="002D1C59" w:rsidP="002D1C59">
      <w:pPr>
        <w:ind w:left="600"/>
      </w:pPr>
    </w:p>
    <w:p w:rsidR="002D1C59" w:rsidRPr="003C0948" w:rsidRDefault="002D1C59" w:rsidP="002D1C59">
      <w:pPr>
        <w:ind w:left="600"/>
      </w:pPr>
    </w:p>
    <w:p w:rsidR="002D1C59" w:rsidRPr="003C0948" w:rsidRDefault="002D1C59" w:rsidP="002D1C59">
      <w:pPr>
        <w:ind w:left="600"/>
      </w:pPr>
      <w:r w:rsidRPr="003C0948">
        <w:t>Объект финансового вложения:</w:t>
      </w:r>
      <w:r w:rsidRPr="003C0948">
        <w:rPr>
          <w:b/>
          <w:bCs/>
          <w:i/>
          <w:iCs/>
        </w:rPr>
        <w:t xml:space="preserve"> предоставление денежных средств по договору займа Открытому акционерному обществу "</w:t>
      </w:r>
      <w:proofErr w:type="spellStart"/>
      <w:r w:rsidRPr="003C0948">
        <w:rPr>
          <w:b/>
          <w:bCs/>
          <w:i/>
          <w:iCs/>
        </w:rPr>
        <w:t>Ханты-Мансийскдорстрой</w:t>
      </w:r>
      <w:proofErr w:type="spellEnd"/>
      <w:r w:rsidRPr="003C0948">
        <w:rPr>
          <w:b/>
          <w:bCs/>
          <w:i/>
          <w:iCs/>
        </w:rPr>
        <w:t>» ("Заемщик")</w:t>
      </w:r>
    </w:p>
    <w:p w:rsidR="002D1C59" w:rsidRPr="003C0948" w:rsidRDefault="002D1C59" w:rsidP="002D1C59">
      <w:pPr>
        <w:ind w:left="600"/>
      </w:pPr>
      <w:r w:rsidRPr="003C0948">
        <w:t>Размер вложения в денежном выражении:</w:t>
      </w:r>
      <w:r w:rsidRPr="003C0948">
        <w:rPr>
          <w:b/>
          <w:bCs/>
          <w:i/>
          <w:iCs/>
        </w:rPr>
        <w:t xml:space="preserve"> 911 000 000</w:t>
      </w:r>
    </w:p>
    <w:p w:rsidR="002D1C59" w:rsidRPr="003C0948" w:rsidRDefault="002D1C59" w:rsidP="002D1C59">
      <w:pPr>
        <w:ind w:left="600"/>
      </w:pPr>
      <w:r w:rsidRPr="003C0948">
        <w:t>Единица измерения:</w:t>
      </w:r>
      <w:r w:rsidRPr="003C0948">
        <w:rPr>
          <w:b/>
          <w:bCs/>
          <w:i/>
          <w:iCs/>
        </w:rPr>
        <w:t xml:space="preserve"> руб.</w:t>
      </w:r>
    </w:p>
    <w:p w:rsidR="002D1C59" w:rsidRPr="003C0948" w:rsidRDefault="002D1C59" w:rsidP="002D1C59">
      <w:pPr>
        <w:ind w:left="600"/>
      </w:pPr>
      <w:r w:rsidRPr="003C0948">
        <w:t>размер дохода от объекта финансового вложения или порядок его определения, срок выплаты: Заемщик</w:t>
      </w:r>
      <w:r w:rsidRPr="003C0948">
        <w:rPr>
          <w:b/>
          <w:bCs/>
          <w:i/>
          <w:iCs/>
        </w:rPr>
        <w:t xml:space="preserve"> обязуется уплатить проценты на сумму займа по ставке 15 % годовых.</w:t>
      </w:r>
    </w:p>
    <w:p w:rsidR="002D1C59" w:rsidRPr="003C0948" w:rsidRDefault="002D1C59" w:rsidP="002D1C59">
      <w:pPr>
        <w:ind w:left="600"/>
        <w:rPr>
          <w:b/>
          <w:i/>
        </w:rPr>
      </w:pPr>
      <w:r w:rsidRPr="003C0948">
        <w:t xml:space="preserve">Дополнительная информация: </w:t>
      </w:r>
      <w:r w:rsidRPr="003C0948">
        <w:rPr>
          <w:b/>
          <w:i/>
        </w:rPr>
        <w:t>отсутствует</w:t>
      </w:r>
    </w:p>
    <w:p w:rsidR="002D1C59" w:rsidRPr="003C0948" w:rsidRDefault="002D1C59" w:rsidP="002D1C59">
      <w:pPr>
        <w:ind w:left="600"/>
      </w:pPr>
    </w:p>
    <w:p w:rsidR="002D1C59" w:rsidRPr="003C0948" w:rsidRDefault="002D1C59" w:rsidP="002D1C59">
      <w:pPr>
        <w:ind w:left="600"/>
      </w:pPr>
    </w:p>
    <w:p w:rsidR="002D1C59" w:rsidRPr="003C0948" w:rsidRDefault="002D1C59" w:rsidP="002D1C59">
      <w:pPr>
        <w:ind w:left="600"/>
      </w:pPr>
      <w:r w:rsidRPr="003C0948">
        <w:t>Объект финансового вложения:</w:t>
      </w:r>
      <w:r w:rsidRPr="003C0948">
        <w:rPr>
          <w:b/>
          <w:bCs/>
          <w:i/>
          <w:iCs/>
        </w:rPr>
        <w:t xml:space="preserve"> предоставление денежных средств по договору займа Открытому акционерному обществу "</w:t>
      </w:r>
      <w:proofErr w:type="spellStart"/>
      <w:r w:rsidRPr="003C0948">
        <w:rPr>
          <w:b/>
          <w:bCs/>
          <w:i/>
          <w:iCs/>
        </w:rPr>
        <w:t>Ханты-Мансийскдорстрой</w:t>
      </w:r>
      <w:proofErr w:type="spellEnd"/>
      <w:r w:rsidRPr="003C0948">
        <w:rPr>
          <w:b/>
          <w:bCs/>
          <w:i/>
          <w:iCs/>
        </w:rPr>
        <w:t>» ("Заемщик")</w:t>
      </w:r>
    </w:p>
    <w:p w:rsidR="002D1C59" w:rsidRPr="003C0948" w:rsidRDefault="002D1C59" w:rsidP="002D1C59">
      <w:pPr>
        <w:ind w:left="600"/>
      </w:pPr>
      <w:r w:rsidRPr="003C0948">
        <w:t>Размер вложения в денежном выражении:</w:t>
      </w:r>
      <w:r w:rsidRPr="003C0948">
        <w:rPr>
          <w:b/>
          <w:bCs/>
          <w:i/>
          <w:iCs/>
        </w:rPr>
        <w:t xml:space="preserve"> 133 665 129</w:t>
      </w:r>
    </w:p>
    <w:p w:rsidR="002D1C59" w:rsidRPr="003C0948" w:rsidRDefault="002D1C59" w:rsidP="002D1C59">
      <w:pPr>
        <w:ind w:left="600"/>
      </w:pPr>
      <w:r w:rsidRPr="003C0948">
        <w:t>Единица измерения:</w:t>
      </w:r>
      <w:r w:rsidRPr="003C0948">
        <w:rPr>
          <w:b/>
          <w:bCs/>
          <w:i/>
          <w:iCs/>
        </w:rPr>
        <w:t xml:space="preserve"> руб.</w:t>
      </w:r>
    </w:p>
    <w:p w:rsidR="002D1C59" w:rsidRPr="003C0948" w:rsidRDefault="002D1C59" w:rsidP="002D1C59">
      <w:pPr>
        <w:ind w:left="600"/>
      </w:pPr>
      <w:r w:rsidRPr="003C0948">
        <w:t>размер дохода от объекта финансового вложения или порядок его определения, срок выплаты: Заемщик</w:t>
      </w:r>
      <w:r w:rsidRPr="003C0948">
        <w:rPr>
          <w:b/>
          <w:bCs/>
          <w:i/>
          <w:iCs/>
        </w:rPr>
        <w:t xml:space="preserve"> обязуется уплатить проценты на сумму займа по ставке 15 % годовых.</w:t>
      </w:r>
    </w:p>
    <w:p w:rsidR="002D1C59" w:rsidRPr="003C0948" w:rsidRDefault="002D1C59" w:rsidP="002D1C59">
      <w:pPr>
        <w:ind w:left="600"/>
        <w:rPr>
          <w:b/>
          <w:i/>
        </w:rPr>
      </w:pPr>
      <w:r w:rsidRPr="003C0948">
        <w:t xml:space="preserve">Дополнительная информация: </w:t>
      </w:r>
      <w:r w:rsidRPr="003C0948">
        <w:rPr>
          <w:b/>
          <w:i/>
        </w:rPr>
        <w:t>отсутствует</w:t>
      </w:r>
    </w:p>
    <w:p w:rsidR="002D1C59" w:rsidRPr="003C0948" w:rsidRDefault="002D1C59" w:rsidP="002D1C59">
      <w:pPr>
        <w:ind w:left="600"/>
      </w:pPr>
    </w:p>
    <w:p w:rsidR="002D1C59" w:rsidRPr="003C0948" w:rsidRDefault="002D1C59" w:rsidP="002D1C59">
      <w:pPr>
        <w:spacing w:before="0" w:after="0"/>
        <w:rPr>
          <w:sz w:val="16"/>
          <w:szCs w:val="16"/>
        </w:rPr>
      </w:pPr>
    </w:p>
    <w:p w:rsidR="002D1C59" w:rsidRPr="003C0948" w:rsidRDefault="002D1C59" w:rsidP="002D1C59">
      <w:pPr>
        <w:ind w:left="400"/>
      </w:pPr>
      <w:r w:rsidRPr="003C0948">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p>
    <w:p w:rsidR="002D1C59" w:rsidRPr="003C0948" w:rsidRDefault="002D1C59" w:rsidP="002D1C59">
      <w:pPr>
        <w:ind w:left="400"/>
        <w:rPr>
          <w:b/>
          <w:i/>
        </w:rPr>
      </w:pPr>
      <w:r w:rsidRPr="003C0948">
        <w:rPr>
          <w:b/>
          <w:i/>
        </w:rPr>
        <w:t>Таких</w:t>
      </w:r>
      <w:r w:rsidRPr="003C0948">
        <w:rPr>
          <w:bCs/>
          <w:iCs/>
        </w:rPr>
        <w:t xml:space="preserve"> </w:t>
      </w:r>
      <w:r w:rsidRPr="003C0948">
        <w:rPr>
          <w:b/>
          <w:bCs/>
          <w:i/>
          <w:iCs/>
        </w:rPr>
        <w:t>убытков (потенциальных убытков) Эмитент не имеет.</w:t>
      </w:r>
    </w:p>
    <w:p w:rsidR="002D1C59" w:rsidRPr="003C0948" w:rsidRDefault="002D1C59" w:rsidP="002D1C59">
      <w:pPr>
        <w:ind w:left="400"/>
        <w:rPr>
          <w:b/>
          <w:i/>
        </w:rPr>
      </w:pPr>
    </w:p>
    <w:p w:rsidR="002D1C59" w:rsidRPr="003C0948" w:rsidRDefault="002D1C59" w:rsidP="002D1C59">
      <w:pPr>
        <w:ind w:left="400"/>
      </w:pPr>
      <w:r w:rsidRPr="003C0948">
        <w:t>Стандарты (правила) бухгалтерской отчетности, в соответствии с которыми эмитент произвел расчеты, отраженные в настоящем пункте ежеквартального отчета:</w:t>
      </w:r>
      <w:r w:rsidRPr="003C0948">
        <w:br/>
      </w:r>
      <w:r w:rsidRPr="003C0948">
        <w:rPr>
          <w:b/>
          <w:bCs/>
          <w:i/>
          <w:iCs/>
        </w:rPr>
        <w:t>Настоящие расчеты произведены в соответствии с российскими правилами бухгалтерской отчетности, в частности:</w:t>
      </w:r>
      <w:r w:rsidRPr="003C0948">
        <w:rPr>
          <w:b/>
          <w:bCs/>
          <w:i/>
          <w:iCs/>
        </w:rPr>
        <w:br/>
        <w:t>- Федеральный закон «О бухгалтерском учете» от 06.12.2011 № 402-ФЗ;</w:t>
      </w:r>
      <w:r w:rsidRPr="003C0948">
        <w:rPr>
          <w:b/>
          <w:bCs/>
          <w:i/>
          <w:iCs/>
        </w:rPr>
        <w:br/>
        <w:t>- Положение по ведению бухгалтерского учета и бухгалтерской отчетности в РФ, утвержденное Приказом Минфина РФ от 29.07.98 № 34н;</w:t>
      </w:r>
      <w:r w:rsidRPr="003C0948">
        <w:rPr>
          <w:b/>
          <w:bCs/>
          <w:i/>
          <w:iCs/>
        </w:rPr>
        <w:br/>
        <w:t>- ПБУ 19/02 «Учет финансовых вложений», утвержденное Приказом Минфина РФ от 10.12.02 № 126н.</w:t>
      </w:r>
    </w:p>
    <w:p w:rsidR="00E82692" w:rsidRPr="003C0948" w:rsidRDefault="00E82692">
      <w:pPr>
        <w:pStyle w:val="2"/>
      </w:pPr>
      <w:r w:rsidRPr="003C0948">
        <w:t>4.4. Нематериальные активы эмитента</w:t>
      </w:r>
      <w:bookmarkEnd w:id="48"/>
    </w:p>
    <w:p w:rsidR="00A43625" w:rsidRPr="003C0948" w:rsidRDefault="00A43625" w:rsidP="00A43625"/>
    <w:p w:rsidR="00A43625" w:rsidRPr="003C0948" w:rsidRDefault="00A43625" w:rsidP="00A43625">
      <w:pPr>
        <w:ind w:firstLine="200"/>
      </w:pPr>
      <w:bookmarkStart w:id="49" w:name="_Toc474502783"/>
      <w:r w:rsidRPr="003C0948">
        <w:rPr>
          <w:b/>
          <w:bCs/>
          <w:i/>
          <w:iCs/>
        </w:rPr>
        <w:t>Нематериальные активы у эмитента отсутствуют.</w:t>
      </w:r>
    </w:p>
    <w:p w:rsidR="00E82692" w:rsidRPr="003C0948" w:rsidRDefault="00E82692">
      <w:pPr>
        <w:pStyle w:val="2"/>
      </w:pPr>
      <w:r w:rsidRPr="003C0948">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49"/>
    </w:p>
    <w:p w:rsidR="00A43625" w:rsidRPr="003C0948" w:rsidRDefault="00A43625" w:rsidP="00A43625">
      <w:pPr>
        <w:ind w:left="200"/>
      </w:pPr>
      <w:bookmarkStart w:id="50" w:name="_Toc474502784"/>
      <w:r w:rsidRPr="003C0948">
        <w:rPr>
          <w:b/>
          <w:bCs/>
          <w:i/>
          <w:iCs/>
        </w:rPr>
        <w:t>Политика Эмитента в области научно-технического развития и затраты на осуществление научно-технической деятельности за счет собственных средств отсутствуют.</w:t>
      </w:r>
    </w:p>
    <w:p w:rsidR="00E82692" w:rsidRPr="003C0948" w:rsidRDefault="00E82692">
      <w:pPr>
        <w:pStyle w:val="2"/>
      </w:pPr>
      <w:r w:rsidRPr="003C0948">
        <w:t>4.6. Анализ тенденций развития в сфере основной деятельности эмитента</w:t>
      </w:r>
      <w:bookmarkEnd w:id="50"/>
    </w:p>
    <w:p w:rsidR="0068123D" w:rsidRPr="003C0948" w:rsidRDefault="00A8072A" w:rsidP="00A8072A">
      <w:pPr>
        <w:ind w:left="200"/>
        <w:rPr>
          <w:b/>
          <w:i/>
          <w:sz w:val="18"/>
          <w:szCs w:val="18"/>
        </w:rPr>
      </w:pPr>
      <w:bookmarkStart w:id="51" w:name="_Toc474502785"/>
      <w:r w:rsidRPr="003C0948">
        <w:rPr>
          <w:b/>
          <w:bCs/>
          <w:i/>
          <w:iCs/>
        </w:rPr>
        <w:t xml:space="preserve">Эмитент зарегистрирован как юридическое лицо 19.05.2014 г. и с даты государственной регистрации, и до даты утверждения Отчет в полной мере экономическую деятельность еще не осуществлял. Основной деятельностью Эмитента является финансовое посредничество в рамках привлечения финансирования на российском облигационном рынке в интересах компаний Группы АВТОБАН. Первый выпуск облигаций серии 01 (государственный регистрационный номер 4-01-82416-Н) номинальным объемом 3 млрд руб. был размещен Эмитентом 30.06.2016 г., </w:t>
      </w:r>
      <w:r w:rsidR="007B41DA" w:rsidRPr="003C0948">
        <w:rPr>
          <w:b/>
          <w:bCs/>
          <w:i/>
          <w:iCs/>
        </w:rPr>
        <w:t>второй выпуск облигаций серии</w:t>
      </w:r>
      <w:r w:rsidR="007B41DA" w:rsidRPr="003C0948">
        <w:rPr>
          <w:rFonts w:ascii="Arial" w:hAnsi="Arial" w:cs="Arial"/>
        </w:rPr>
        <w:t xml:space="preserve"> </w:t>
      </w:r>
      <w:r w:rsidR="007B41DA" w:rsidRPr="003C0948">
        <w:rPr>
          <w:b/>
          <w:i/>
        </w:rPr>
        <w:t>БО-П01(</w:t>
      </w:r>
      <w:r w:rsidR="001A0A8C" w:rsidRPr="003C0948">
        <w:rPr>
          <w:b/>
          <w:i/>
        </w:rPr>
        <w:t>Идентификационный номер, присвоенный программе биржевых облигаций</w:t>
      </w:r>
      <w:r w:rsidR="001A0A8C" w:rsidRPr="003C0948">
        <w:rPr>
          <w:b/>
        </w:rPr>
        <w:t>: 4-82416-H-001P-02E</w:t>
      </w:r>
      <w:r w:rsidR="001A0A8C" w:rsidRPr="003C0948">
        <w:rPr>
          <w:b/>
          <w:i/>
        </w:rPr>
        <w:t>),</w:t>
      </w:r>
      <w:r w:rsidR="0068123D" w:rsidRPr="003C0948">
        <w:rPr>
          <w:b/>
          <w:i/>
        </w:rPr>
        <w:t xml:space="preserve"> </w:t>
      </w:r>
      <w:r w:rsidR="001A0A8C" w:rsidRPr="003C0948">
        <w:rPr>
          <w:b/>
          <w:i/>
        </w:rPr>
        <w:t>номинальным объемом 3 млрд. рублей</w:t>
      </w:r>
      <w:r w:rsidR="001A0A8C" w:rsidRPr="003C0948">
        <w:rPr>
          <w:rFonts w:ascii="Arial" w:hAnsi="Arial" w:cs="Arial"/>
        </w:rPr>
        <w:t xml:space="preserve"> </w:t>
      </w:r>
      <w:r w:rsidR="0068123D" w:rsidRPr="003C0948">
        <w:rPr>
          <w:b/>
          <w:i/>
          <w:sz w:val="18"/>
          <w:szCs w:val="18"/>
        </w:rPr>
        <w:t>был размещен Эмитентом 24.04.2017 г.</w:t>
      </w:r>
    </w:p>
    <w:p w:rsidR="00A95D30" w:rsidRPr="003C0948" w:rsidRDefault="0068123D" w:rsidP="00A95D30">
      <w:pPr>
        <w:ind w:left="200"/>
        <w:rPr>
          <w:b/>
          <w:bCs/>
          <w:i/>
          <w:iCs/>
        </w:rPr>
      </w:pPr>
      <w:r w:rsidRPr="003C0948">
        <w:rPr>
          <w:b/>
          <w:bCs/>
          <w:i/>
          <w:iCs/>
        </w:rPr>
        <w:t>О</w:t>
      </w:r>
      <w:r w:rsidR="00A8072A" w:rsidRPr="003C0948">
        <w:rPr>
          <w:b/>
          <w:bCs/>
          <w:i/>
          <w:iCs/>
        </w:rPr>
        <w:t>сновные тенденции развития отрасли экономики, в которой эмитент планирует осуществлять основную деятельность, за последн</w:t>
      </w:r>
      <w:r w:rsidRPr="003C0948">
        <w:rPr>
          <w:b/>
          <w:bCs/>
          <w:i/>
          <w:iCs/>
        </w:rPr>
        <w:t>ий</w:t>
      </w:r>
      <w:r w:rsidR="00A8072A" w:rsidRPr="003C0948">
        <w:rPr>
          <w:b/>
          <w:bCs/>
          <w:i/>
          <w:iCs/>
        </w:rPr>
        <w:t xml:space="preserve"> завершенны</w:t>
      </w:r>
      <w:r w:rsidRPr="003C0948">
        <w:rPr>
          <w:b/>
          <w:bCs/>
          <w:i/>
          <w:iCs/>
        </w:rPr>
        <w:t>й</w:t>
      </w:r>
      <w:r w:rsidR="00A8072A" w:rsidRPr="003C0948">
        <w:rPr>
          <w:b/>
          <w:bCs/>
          <w:i/>
          <w:iCs/>
        </w:rPr>
        <w:t xml:space="preserve"> отчетны</w:t>
      </w:r>
      <w:r w:rsidRPr="003C0948">
        <w:rPr>
          <w:b/>
          <w:bCs/>
          <w:i/>
          <w:iCs/>
        </w:rPr>
        <w:t>й</w:t>
      </w:r>
      <w:r w:rsidR="00A8072A" w:rsidRPr="003C0948">
        <w:rPr>
          <w:b/>
          <w:bCs/>
          <w:i/>
          <w:iCs/>
        </w:rPr>
        <w:t xml:space="preserve"> </w:t>
      </w:r>
      <w:r w:rsidRPr="003C0948">
        <w:rPr>
          <w:b/>
          <w:bCs/>
          <w:i/>
          <w:iCs/>
        </w:rPr>
        <w:t>год и за соответствующий отчетный период: В</w:t>
      </w:r>
      <w:r w:rsidR="00A8072A" w:rsidRPr="003C0948">
        <w:rPr>
          <w:b/>
          <w:bCs/>
          <w:i/>
          <w:iCs/>
        </w:rPr>
        <w:t xml:space="preserve"> течение практически всего 201</w:t>
      </w:r>
      <w:r w:rsidRPr="003C0948">
        <w:rPr>
          <w:b/>
          <w:bCs/>
          <w:i/>
          <w:iCs/>
        </w:rPr>
        <w:t>7</w:t>
      </w:r>
      <w:r w:rsidR="00A8072A" w:rsidRPr="003C0948">
        <w:rPr>
          <w:b/>
          <w:bCs/>
          <w:i/>
          <w:iCs/>
        </w:rPr>
        <w:t xml:space="preserve"> года рынок рублевых облигаций оставался под давлением, которое было обусловлено, в первую очередь, резким ослаблением рубля. Кроме того, к негативным факторам прибавились геополитические риски, связанные с напряженной ситуацией на юго-востоке Украины, с </w:t>
      </w:r>
      <w:r w:rsidRPr="003C0948">
        <w:rPr>
          <w:b/>
          <w:bCs/>
          <w:i/>
          <w:iCs/>
        </w:rPr>
        <w:t xml:space="preserve">продолжением </w:t>
      </w:r>
      <w:r w:rsidR="00A95D30" w:rsidRPr="003C0948">
        <w:rPr>
          <w:b/>
          <w:bCs/>
          <w:i/>
          <w:iCs/>
        </w:rPr>
        <w:t>введенных</w:t>
      </w:r>
      <w:r w:rsidR="00A8072A" w:rsidRPr="003C0948">
        <w:rPr>
          <w:b/>
          <w:bCs/>
          <w:i/>
          <w:iCs/>
        </w:rPr>
        <w:t xml:space="preserve"> санкций к России со стороны Запада, постоянными угрозами их ужесточения и ответными мерами России на введенные санкции. В результате, по итогам 201</w:t>
      </w:r>
      <w:r w:rsidRPr="003C0948">
        <w:rPr>
          <w:b/>
          <w:bCs/>
          <w:i/>
          <w:iCs/>
        </w:rPr>
        <w:t>7</w:t>
      </w:r>
      <w:r w:rsidR="00A8072A" w:rsidRPr="003C0948">
        <w:rPr>
          <w:b/>
          <w:bCs/>
          <w:i/>
          <w:iCs/>
        </w:rPr>
        <w:t xml:space="preserve"> года на первичном рынке рублевых облигаций наблюдалось сокращение размещений новых выпусков облигаций, </w:t>
      </w:r>
      <w:r w:rsidRPr="003C0948">
        <w:rPr>
          <w:b/>
          <w:bCs/>
          <w:i/>
          <w:iCs/>
        </w:rPr>
        <w:t>снижен</w:t>
      </w:r>
      <w:r w:rsidR="00A8072A" w:rsidRPr="003C0948">
        <w:rPr>
          <w:b/>
          <w:bCs/>
          <w:i/>
          <w:iCs/>
        </w:rPr>
        <w:t xml:space="preserve"> рост процентных ставок (в т.ч. и в результате </w:t>
      </w:r>
      <w:r w:rsidRPr="003C0948">
        <w:rPr>
          <w:b/>
          <w:bCs/>
          <w:i/>
          <w:iCs/>
        </w:rPr>
        <w:t>понижения</w:t>
      </w:r>
      <w:r w:rsidR="00A8072A" w:rsidRPr="003C0948">
        <w:rPr>
          <w:b/>
          <w:bCs/>
          <w:i/>
          <w:iCs/>
        </w:rPr>
        <w:t xml:space="preserve"> ключевой ставки Банком России до </w:t>
      </w:r>
      <w:r w:rsidRPr="003C0948">
        <w:rPr>
          <w:b/>
          <w:bCs/>
          <w:i/>
          <w:iCs/>
        </w:rPr>
        <w:t>7</w:t>
      </w:r>
      <w:r w:rsidR="00A8072A" w:rsidRPr="003C0948">
        <w:rPr>
          <w:b/>
          <w:bCs/>
          <w:i/>
          <w:iCs/>
        </w:rPr>
        <w:t>,</w:t>
      </w:r>
      <w:r w:rsidRPr="003C0948">
        <w:rPr>
          <w:b/>
          <w:bCs/>
          <w:i/>
          <w:iCs/>
        </w:rPr>
        <w:t>2</w:t>
      </w:r>
      <w:r w:rsidR="00A8072A" w:rsidRPr="003C0948">
        <w:rPr>
          <w:b/>
          <w:bCs/>
          <w:i/>
          <w:iCs/>
        </w:rPr>
        <w:t>5</w:t>
      </w:r>
      <w:proofErr w:type="gramStart"/>
      <w:r w:rsidR="00A8072A" w:rsidRPr="003C0948">
        <w:rPr>
          <w:b/>
          <w:bCs/>
          <w:i/>
          <w:iCs/>
        </w:rPr>
        <w:t xml:space="preserve"> )</w:t>
      </w:r>
      <w:proofErr w:type="gramEnd"/>
      <w:r w:rsidR="00A8072A" w:rsidRPr="003C0948">
        <w:rPr>
          <w:b/>
          <w:bCs/>
          <w:i/>
          <w:iCs/>
        </w:rPr>
        <w:t>. Основной поддержкой рынка рублевых облигаций, которая помогла избежать массовых распродаж со стороны большей части инвесторов, были практически неограниченные операции Банка России по рефинансированию банковского сектора под залог ценных бумаг, а также ряд других мер, направленных на стабилизацию банковской системы.</w:t>
      </w:r>
      <w:r w:rsidR="00A8072A" w:rsidRPr="003C0948">
        <w:rPr>
          <w:b/>
          <w:bCs/>
          <w:i/>
          <w:iCs/>
        </w:rPr>
        <w:br/>
        <w:t>По итогам 201</w:t>
      </w:r>
      <w:r w:rsidRPr="003C0948">
        <w:rPr>
          <w:b/>
          <w:bCs/>
          <w:i/>
          <w:iCs/>
        </w:rPr>
        <w:t>7</w:t>
      </w:r>
      <w:r w:rsidR="00A8072A" w:rsidRPr="003C0948">
        <w:rPr>
          <w:b/>
          <w:bCs/>
          <w:i/>
          <w:iCs/>
        </w:rPr>
        <w:t xml:space="preserve"> года</w:t>
      </w:r>
      <w:r w:rsidRPr="003C0948">
        <w:rPr>
          <w:b/>
          <w:bCs/>
          <w:i/>
          <w:iCs/>
        </w:rPr>
        <w:t xml:space="preserve"> и 1 квартал 2018г.</w:t>
      </w:r>
      <w:r w:rsidR="00A8072A" w:rsidRPr="003C0948">
        <w:rPr>
          <w:b/>
          <w:bCs/>
          <w:i/>
          <w:iCs/>
        </w:rPr>
        <w:t xml:space="preserve"> инвестиции в рублевые облигации всех секторов (государственного, субфедерального и корпоративного) </w:t>
      </w:r>
      <w:r w:rsidR="00A95D30" w:rsidRPr="003C0948">
        <w:rPr>
          <w:b/>
          <w:bCs/>
          <w:i/>
          <w:iCs/>
        </w:rPr>
        <w:t>не принес ожидаемой доходности.</w:t>
      </w:r>
      <w:r w:rsidR="00A8072A" w:rsidRPr="003C0948">
        <w:rPr>
          <w:b/>
          <w:bCs/>
          <w:i/>
          <w:iCs/>
        </w:rPr>
        <w:t>.</w:t>
      </w:r>
      <w:r w:rsidR="00A8072A" w:rsidRPr="003C0948">
        <w:rPr>
          <w:b/>
          <w:bCs/>
          <w:i/>
          <w:iCs/>
        </w:rPr>
        <w:br/>
        <w:t>Вместе с тем вложения в рублевые облигации за последние пять лет (после кризиса 2008 года) имеют положительный результат, опережая суммарную инфляцию за тот же период на 3 п.п. по ОФЗ и до 15?27 п.п. по корпоративным и субфедеральным облигациям.</w:t>
      </w:r>
      <w:r w:rsidR="00A8072A" w:rsidRPr="003C0948">
        <w:rPr>
          <w:b/>
          <w:bCs/>
          <w:i/>
          <w:iCs/>
        </w:rPr>
        <w:br/>
        <w:t xml:space="preserve">Еще одним основным фактором давления на рынок рублевых облигаций стал валютный рынок, на котором в течение рассматриваемого периода было отмечено несколько периодов существенного ослабления рубля. Нестабильность валютного курса повлияла и на конъюнктуру рынка рублевых облигаций в России. Ослабление рубля негативно сказалось, в первую очередь, на динамике вложений инвесторов-нерезидентов в ОФЗ. </w:t>
      </w:r>
    </w:p>
    <w:p w:rsidR="00A95D30" w:rsidRPr="003C0948" w:rsidRDefault="00A95D30" w:rsidP="00A95D30">
      <w:pPr>
        <w:ind w:left="200"/>
        <w:rPr>
          <w:b/>
          <w:bCs/>
          <w:i/>
          <w:iCs/>
        </w:rPr>
      </w:pPr>
      <w:r w:rsidRPr="003C0948">
        <w:rPr>
          <w:b/>
          <w:bCs/>
          <w:i/>
          <w:iCs/>
        </w:rPr>
        <w:t>Долгосрочный</w:t>
      </w:r>
      <w:r w:rsidR="00A8072A" w:rsidRPr="003C0948">
        <w:rPr>
          <w:b/>
          <w:bCs/>
          <w:i/>
          <w:iCs/>
        </w:rPr>
        <w:t xml:space="preserve"> рейтинг России агентством </w:t>
      </w:r>
      <w:proofErr w:type="spellStart"/>
      <w:r w:rsidR="00A8072A" w:rsidRPr="003C0948">
        <w:rPr>
          <w:b/>
          <w:bCs/>
          <w:i/>
          <w:iCs/>
        </w:rPr>
        <w:t>Standard</w:t>
      </w:r>
      <w:proofErr w:type="spellEnd"/>
      <w:r w:rsidR="00A8072A" w:rsidRPr="003C0948">
        <w:rPr>
          <w:b/>
          <w:bCs/>
          <w:i/>
          <w:iCs/>
        </w:rPr>
        <w:t xml:space="preserve"> &amp; </w:t>
      </w:r>
      <w:proofErr w:type="spellStart"/>
      <w:r w:rsidR="00A8072A" w:rsidRPr="003C0948">
        <w:rPr>
          <w:b/>
          <w:bCs/>
          <w:i/>
          <w:iCs/>
        </w:rPr>
        <w:t>Poor's</w:t>
      </w:r>
      <w:proofErr w:type="spellEnd"/>
      <w:r w:rsidR="00A8072A" w:rsidRPr="003C0948">
        <w:rPr>
          <w:b/>
          <w:bCs/>
          <w:i/>
          <w:iCs/>
        </w:rPr>
        <w:t xml:space="preserve"> </w:t>
      </w:r>
      <w:r w:rsidRPr="003C0948">
        <w:rPr>
          <w:b/>
          <w:bCs/>
          <w:i/>
          <w:iCs/>
        </w:rPr>
        <w:t>(</w:t>
      </w:r>
      <w:r w:rsidRPr="003C0948">
        <w:rPr>
          <w:b/>
          <w:i/>
        </w:rPr>
        <w:t>от 23 февраля 2018г.):</w:t>
      </w:r>
    </w:p>
    <w:p w:rsidR="00A95D30" w:rsidRPr="003C0948" w:rsidRDefault="00A95D30" w:rsidP="00A95D30">
      <w:pPr>
        <w:pStyle w:val="a8"/>
        <w:rPr>
          <w:b/>
          <w:i/>
          <w:sz w:val="20"/>
          <w:szCs w:val="20"/>
        </w:rPr>
      </w:pPr>
      <w:r w:rsidRPr="003C0948">
        <w:rPr>
          <w:b/>
          <w:i/>
          <w:sz w:val="20"/>
          <w:szCs w:val="20"/>
        </w:rPr>
        <w:t>– долгосрочный кредитный рейтинг России по обязательствам в иностранной валюте – «</w:t>
      </w:r>
      <w:r w:rsidRPr="003C0948">
        <w:rPr>
          <w:b/>
          <w:i/>
          <w:sz w:val="20"/>
          <w:szCs w:val="20"/>
          <w:lang w:val="en-US"/>
        </w:rPr>
        <w:t>BBB</w:t>
      </w:r>
      <w:r w:rsidRPr="003C0948">
        <w:rPr>
          <w:b/>
          <w:i/>
          <w:sz w:val="20"/>
          <w:szCs w:val="20"/>
        </w:rPr>
        <w:t>-» (прогноз – «стабильный»);</w:t>
      </w:r>
      <w:r w:rsidRPr="003C0948">
        <w:rPr>
          <w:b/>
          <w:i/>
          <w:sz w:val="20"/>
          <w:szCs w:val="20"/>
        </w:rPr>
        <w:br/>
        <w:t>– долгосрочный рейтинг по обязательствам в национальной валюте – «</w:t>
      </w:r>
      <w:proofErr w:type="gramStart"/>
      <w:r w:rsidRPr="003C0948">
        <w:rPr>
          <w:b/>
          <w:i/>
          <w:sz w:val="20"/>
          <w:szCs w:val="20"/>
          <w:lang w:val="en-US"/>
        </w:rPr>
        <w:t>B</w:t>
      </w:r>
      <w:proofErr w:type="gramEnd"/>
      <w:r w:rsidRPr="003C0948">
        <w:rPr>
          <w:b/>
          <w:i/>
          <w:sz w:val="20"/>
          <w:szCs w:val="20"/>
        </w:rPr>
        <w:t>ВВ» (прогноз – «стабильный»);</w:t>
      </w:r>
      <w:r w:rsidRPr="003C0948">
        <w:rPr>
          <w:b/>
          <w:i/>
          <w:sz w:val="20"/>
          <w:szCs w:val="20"/>
        </w:rPr>
        <w:br/>
        <w:t>– краткосрочный суверенный рейтинг РФ с обязательствами в иностранной валюте – «</w:t>
      </w:r>
      <w:r w:rsidRPr="003C0948">
        <w:rPr>
          <w:b/>
          <w:i/>
          <w:sz w:val="20"/>
          <w:szCs w:val="20"/>
          <w:lang w:val="en-US"/>
        </w:rPr>
        <w:t>A</w:t>
      </w:r>
      <w:r w:rsidRPr="003C0948">
        <w:rPr>
          <w:b/>
          <w:i/>
          <w:sz w:val="20"/>
          <w:szCs w:val="20"/>
        </w:rPr>
        <w:t>-3»;</w:t>
      </w:r>
      <w:r w:rsidRPr="003C0948">
        <w:rPr>
          <w:b/>
          <w:i/>
          <w:sz w:val="20"/>
          <w:szCs w:val="20"/>
        </w:rPr>
        <w:br/>
        <w:t>– краткосрочный рейтинг с обязательствами в национальной валюте – «</w:t>
      </w:r>
      <w:r w:rsidRPr="003C0948">
        <w:rPr>
          <w:b/>
          <w:i/>
          <w:sz w:val="20"/>
          <w:szCs w:val="20"/>
          <w:lang w:val="en-US"/>
        </w:rPr>
        <w:t>A</w:t>
      </w:r>
      <w:r w:rsidRPr="003C0948">
        <w:rPr>
          <w:b/>
          <w:i/>
          <w:sz w:val="20"/>
          <w:szCs w:val="20"/>
        </w:rPr>
        <w:t>-2».</w:t>
      </w:r>
    </w:p>
    <w:p w:rsidR="00A95D30" w:rsidRPr="003C0948" w:rsidRDefault="00A95D30" w:rsidP="00A95D30">
      <w:pPr>
        <w:pStyle w:val="a8"/>
        <w:rPr>
          <w:sz w:val="20"/>
          <w:szCs w:val="20"/>
        </w:rPr>
      </w:pPr>
      <w:r w:rsidRPr="003C0948">
        <w:rPr>
          <w:b/>
          <w:bCs/>
          <w:i/>
          <w:iCs/>
          <w:sz w:val="20"/>
          <w:szCs w:val="20"/>
        </w:rPr>
        <w:t xml:space="preserve"> </w:t>
      </w:r>
      <w:r w:rsidR="005407A6" w:rsidRPr="003C0948">
        <w:rPr>
          <w:b/>
          <w:bCs/>
          <w:i/>
          <w:iCs/>
          <w:sz w:val="20"/>
          <w:szCs w:val="20"/>
        </w:rPr>
        <w:t>А</w:t>
      </w:r>
      <w:r w:rsidR="00A8072A" w:rsidRPr="003C0948">
        <w:rPr>
          <w:b/>
          <w:bCs/>
          <w:i/>
          <w:iCs/>
          <w:sz w:val="20"/>
          <w:szCs w:val="20"/>
        </w:rPr>
        <w:t xml:space="preserve">гентство </w:t>
      </w:r>
      <w:proofErr w:type="spellStart"/>
      <w:r w:rsidR="00A8072A" w:rsidRPr="003C0948">
        <w:rPr>
          <w:b/>
          <w:bCs/>
          <w:i/>
          <w:iCs/>
          <w:sz w:val="20"/>
          <w:szCs w:val="20"/>
        </w:rPr>
        <w:t>Moody’s</w:t>
      </w:r>
      <w:proofErr w:type="spellEnd"/>
      <w:r w:rsidR="00A8072A" w:rsidRPr="003C0948">
        <w:rPr>
          <w:b/>
          <w:bCs/>
          <w:i/>
          <w:iCs/>
          <w:sz w:val="20"/>
          <w:szCs w:val="20"/>
        </w:rPr>
        <w:t xml:space="preserve"> понизило </w:t>
      </w:r>
      <w:r w:rsidRPr="003C0948">
        <w:rPr>
          <w:sz w:val="20"/>
          <w:szCs w:val="20"/>
        </w:rPr>
        <w:t xml:space="preserve"> (от 25 января 2018г.):</w:t>
      </w:r>
    </w:p>
    <w:p w:rsidR="00A95D30" w:rsidRPr="003C0948" w:rsidRDefault="00A95D30" w:rsidP="00A95D30">
      <w:pPr>
        <w:pStyle w:val="a8"/>
        <w:rPr>
          <w:sz w:val="20"/>
          <w:szCs w:val="20"/>
        </w:rPr>
      </w:pPr>
      <w:r w:rsidRPr="003C0948">
        <w:rPr>
          <w:sz w:val="20"/>
          <w:szCs w:val="20"/>
        </w:rPr>
        <w:t>– долгосрочный кредитный рейтинг РФ по обязательствам, выраженным в иностранной валюте – «</w:t>
      </w:r>
      <w:r w:rsidRPr="003C0948">
        <w:rPr>
          <w:sz w:val="20"/>
          <w:szCs w:val="20"/>
          <w:lang w:val="en-US"/>
        </w:rPr>
        <w:t>Ba</w:t>
      </w:r>
      <w:r w:rsidRPr="003C0948">
        <w:rPr>
          <w:sz w:val="20"/>
          <w:szCs w:val="20"/>
        </w:rPr>
        <w:t>1» (прогноз – «позитивный»);</w:t>
      </w:r>
      <w:r w:rsidRPr="003C0948">
        <w:rPr>
          <w:sz w:val="20"/>
          <w:szCs w:val="20"/>
        </w:rPr>
        <w:br/>
        <w:t>– суверенный рейтинг с обязательствами в национальной валюте – «</w:t>
      </w:r>
      <w:r w:rsidRPr="003C0948">
        <w:rPr>
          <w:sz w:val="20"/>
          <w:szCs w:val="20"/>
          <w:lang w:val="en-US"/>
        </w:rPr>
        <w:t>Baa</w:t>
      </w:r>
      <w:r w:rsidRPr="003C0948">
        <w:rPr>
          <w:sz w:val="20"/>
          <w:szCs w:val="20"/>
        </w:rPr>
        <w:t>2»;</w:t>
      </w:r>
      <w:r w:rsidRPr="003C0948">
        <w:rPr>
          <w:sz w:val="20"/>
          <w:szCs w:val="20"/>
        </w:rPr>
        <w:br/>
        <w:t>– краткосрочный рейтинг – «</w:t>
      </w:r>
      <w:r w:rsidRPr="003C0948">
        <w:rPr>
          <w:sz w:val="20"/>
          <w:szCs w:val="20"/>
          <w:lang w:val="en-US"/>
        </w:rPr>
        <w:t>Not</w:t>
      </w:r>
      <w:r w:rsidRPr="003C0948">
        <w:rPr>
          <w:sz w:val="20"/>
          <w:szCs w:val="20"/>
        </w:rPr>
        <w:t xml:space="preserve"> </w:t>
      </w:r>
      <w:r w:rsidRPr="003C0948">
        <w:rPr>
          <w:sz w:val="20"/>
          <w:szCs w:val="20"/>
          <w:lang w:val="en-US"/>
        </w:rPr>
        <w:t>Prime</w:t>
      </w:r>
      <w:r w:rsidRPr="003C0948">
        <w:rPr>
          <w:sz w:val="20"/>
          <w:szCs w:val="20"/>
        </w:rPr>
        <w:t>».</w:t>
      </w:r>
    </w:p>
    <w:p w:rsidR="00A8072A" w:rsidRPr="003C0948" w:rsidRDefault="00A8072A" w:rsidP="00A8072A">
      <w:pPr>
        <w:ind w:left="200"/>
      </w:pPr>
      <w:r w:rsidRPr="003C0948">
        <w:rPr>
          <w:b/>
          <w:bCs/>
          <w:i/>
          <w:iCs/>
        </w:rPr>
        <w:t xml:space="preserve"> Что касается субфедеральных и корпоративных облигаций, характерной реакцией для данных сегментов были потеря ликвидности, расширение спрэдов между котировками спроса и предложения. Однако неоднократное по</w:t>
      </w:r>
      <w:r w:rsidR="005407A6" w:rsidRPr="003C0948">
        <w:rPr>
          <w:b/>
          <w:bCs/>
          <w:i/>
          <w:iCs/>
        </w:rPr>
        <w:t>ниж</w:t>
      </w:r>
      <w:r w:rsidRPr="003C0948">
        <w:rPr>
          <w:b/>
          <w:bCs/>
          <w:i/>
          <w:iCs/>
        </w:rPr>
        <w:t>ение в течение прошлого года ключевой ставки Банком России отразилось и на уровне процентных ставок как субфедеральных, так и корпоратив</w:t>
      </w:r>
      <w:r w:rsidR="005407A6" w:rsidRPr="003C0948">
        <w:rPr>
          <w:b/>
          <w:bCs/>
          <w:i/>
          <w:iCs/>
        </w:rPr>
        <w:t>ных облигаций.</w:t>
      </w:r>
      <w:r w:rsidR="005407A6" w:rsidRPr="003C0948">
        <w:rPr>
          <w:b/>
          <w:bCs/>
          <w:i/>
          <w:iCs/>
        </w:rPr>
        <w:br/>
      </w:r>
      <w:r w:rsidRPr="003C0948">
        <w:rPr>
          <w:b/>
          <w:bCs/>
          <w:i/>
          <w:iCs/>
        </w:rPr>
        <w:t>На фоне резкого снижения ставок в 201</w:t>
      </w:r>
      <w:r w:rsidR="005407A6" w:rsidRPr="003C0948">
        <w:rPr>
          <w:b/>
          <w:bCs/>
          <w:i/>
          <w:iCs/>
        </w:rPr>
        <w:t>7</w:t>
      </w:r>
      <w:r w:rsidRPr="003C0948">
        <w:rPr>
          <w:b/>
          <w:bCs/>
          <w:i/>
          <w:iCs/>
        </w:rPr>
        <w:t xml:space="preserve"> года</w:t>
      </w:r>
      <w:r w:rsidR="005407A6" w:rsidRPr="003C0948">
        <w:rPr>
          <w:b/>
          <w:bCs/>
          <w:i/>
          <w:iCs/>
        </w:rPr>
        <w:t xml:space="preserve"> и 1 квартала 2018г.,</w:t>
      </w:r>
      <w:r w:rsidRPr="003C0948">
        <w:rPr>
          <w:b/>
          <w:bCs/>
          <w:i/>
          <w:iCs/>
        </w:rPr>
        <w:t xml:space="preserve"> и ожидания его продолжения возникла дилемма: инвесторы были готовы покупать более долгосрочные займы, желая зафиксировать относительно высокие ставки на долгий срок, а эмитенты готовы размещать относительно короткие займы, не желая переплачивать в будущем. </w:t>
      </w:r>
      <w:proofErr w:type="gramStart"/>
      <w:r w:rsidRPr="003C0948">
        <w:rPr>
          <w:b/>
          <w:bCs/>
          <w:i/>
          <w:iCs/>
        </w:rPr>
        <w:t xml:space="preserve">В результате на рынке размещались относительно долгосрочные займы (на 5?7 лет) со встроенным на более короткий срок </w:t>
      </w:r>
      <w:proofErr w:type="spellStart"/>
      <w:r w:rsidRPr="003C0948">
        <w:rPr>
          <w:b/>
          <w:bCs/>
          <w:i/>
          <w:iCs/>
        </w:rPr>
        <w:t>call?опционом</w:t>
      </w:r>
      <w:proofErr w:type="spellEnd"/>
      <w:r w:rsidRPr="003C0948">
        <w:rPr>
          <w:b/>
          <w:bCs/>
          <w:i/>
          <w:iCs/>
        </w:rPr>
        <w:t>, т.е. тем самым все риски перекладывались на инвесторов, и облигации с плавающим купоном, который был привязан к ключевой ставке Банка России, к ставке «</w:t>
      </w:r>
      <w:proofErr w:type="spellStart"/>
      <w:r w:rsidRPr="003C0948">
        <w:rPr>
          <w:b/>
          <w:bCs/>
          <w:i/>
          <w:iCs/>
        </w:rPr>
        <w:t>G?кривой</w:t>
      </w:r>
      <w:proofErr w:type="spellEnd"/>
      <w:r w:rsidRPr="003C0948">
        <w:rPr>
          <w:b/>
          <w:bCs/>
          <w:i/>
          <w:iCs/>
        </w:rPr>
        <w:t>» ОФЗ и т.п.</w:t>
      </w:r>
      <w:proofErr w:type="gramEnd"/>
    </w:p>
    <w:p w:rsidR="00A8072A" w:rsidRPr="003C0948" w:rsidRDefault="00A8072A" w:rsidP="00A8072A">
      <w:pPr>
        <w:ind w:left="200"/>
      </w:pPr>
    </w:p>
    <w:p w:rsidR="00E82692" w:rsidRPr="003C0948" w:rsidRDefault="00E82692">
      <w:pPr>
        <w:pStyle w:val="2"/>
      </w:pPr>
      <w:r w:rsidRPr="003C0948">
        <w:t>4.7. Анализ факторов и условий, влияющих на деятельность эмитента</w:t>
      </w:r>
      <w:bookmarkEnd w:id="51"/>
    </w:p>
    <w:p w:rsidR="00AC658E" w:rsidRPr="003C0948" w:rsidRDefault="005407A6" w:rsidP="005407A6">
      <w:pPr>
        <w:ind w:left="200"/>
        <w:rPr>
          <w:b/>
          <w:bCs/>
          <w:i/>
          <w:iCs/>
        </w:rPr>
      </w:pPr>
      <w:bookmarkStart w:id="52" w:name="_Toc474502786"/>
      <w:r w:rsidRPr="003C0948">
        <w:rPr>
          <w:b/>
          <w:bCs/>
          <w:i/>
          <w:iCs/>
        </w:rPr>
        <w:t>Как и в 201</w:t>
      </w:r>
      <w:r w:rsidR="00903BEB" w:rsidRPr="003C0948">
        <w:rPr>
          <w:b/>
          <w:bCs/>
          <w:i/>
          <w:iCs/>
        </w:rPr>
        <w:t>7г</w:t>
      </w:r>
      <w:proofErr w:type="gramStart"/>
      <w:r w:rsidR="00903BEB" w:rsidRPr="003C0948">
        <w:rPr>
          <w:b/>
          <w:bCs/>
          <w:i/>
          <w:iCs/>
        </w:rPr>
        <w:t xml:space="preserve"> </w:t>
      </w:r>
      <w:r w:rsidRPr="003C0948">
        <w:rPr>
          <w:b/>
          <w:bCs/>
          <w:i/>
          <w:iCs/>
        </w:rPr>
        <w:t>.</w:t>
      </w:r>
      <w:proofErr w:type="gramEnd"/>
      <w:r w:rsidRPr="003C0948">
        <w:rPr>
          <w:b/>
          <w:bCs/>
          <w:i/>
          <w:iCs/>
        </w:rPr>
        <w:t xml:space="preserve"> </w:t>
      </w:r>
      <w:r w:rsidR="00903BEB" w:rsidRPr="003C0948">
        <w:rPr>
          <w:b/>
          <w:bCs/>
          <w:i/>
          <w:iCs/>
        </w:rPr>
        <w:t>в</w:t>
      </w:r>
      <w:r w:rsidRPr="003C0948">
        <w:rPr>
          <w:b/>
          <w:bCs/>
          <w:i/>
          <w:iCs/>
        </w:rPr>
        <w:t xml:space="preserve"> 1 квартала 2018 году рынок рублевых облигаций останется под влиянием как внешних, так и внутренних факторов, которые будут оказывать скорее негативное влияние и привносить большие неопределенности в динамику процентных ставок и основных показателей рынка. К внешним факторам можно отнести, в первую очередь, геополитические риски, связанные с ситуацией в Сирии и обусловленные этим санкции со стороны США и Евросоюза. Эскалация военного конфликта увеличивает вероятность продления и ужесточения западных санкций по отношению к России. Сохранение (либо ужесточение) санкций существенно затруднит России выход из сложившейся тяжелой экономической ситуации, окажет дополнительное давление на российский рубль, в т.ч. благодаря закрытым рынкам внешнего заимствования для российских эмитентов и необходимости погашения текущих внешних долгов. Существенное влияние на него оказывают как внешние, так и внутренние факторы.</w:t>
      </w:r>
      <w:r w:rsidRPr="003C0948">
        <w:rPr>
          <w:b/>
          <w:bCs/>
          <w:i/>
          <w:iCs/>
        </w:rPr>
        <w:br/>
        <w:t>Также, следует отметить, что немаловажную роль в сложившейся ситуации играют изменения мировых цен на нефть, которые трудно спрогнозировать не только в кратко? и среднесрочной, но и в долгосрочной перспективе в силу влияния большого количества причин как политического, так и экономического характера.</w:t>
      </w:r>
      <w:r w:rsidRPr="003C0948">
        <w:rPr>
          <w:b/>
          <w:bCs/>
          <w:i/>
          <w:iCs/>
        </w:rPr>
        <w:br/>
        <w:t>К основным внутренним факторам следует отнести, в первую очередь, курс рубля. Во многом его резкое ослабление к концу 201</w:t>
      </w:r>
      <w:r w:rsidR="00903BEB" w:rsidRPr="003C0948">
        <w:rPr>
          <w:b/>
          <w:bCs/>
          <w:i/>
          <w:iCs/>
        </w:rPr>
        <w:t>7</w:t>
      </w:r>
      <w:r w:rsidRPr="003C0948">
        <w:rPr>
          <w:b/>
          <w:bCs/>
          <w:i/>
          <w:iCs/>
        </w:rPr>
        <w:t xml:space="preserve"> года стало реакцией на введение санкций западных стран, ограничивших российским банкам и компаниям доступ на внешние рынки капитала. Потребность в иностранной валюте для погашения внешних долгов стала дополнительным фактором возникновения ажиотажного спроса на иностранную валюту. Несмотря на некоторую стабилизацию курса рубля после предпринятых мер со стороны Банка России и Правительства РФ, с конца января т.г. вновь наблюдается тенденция к ослаблению рубля. Нестабильность и высокая волатильность на валютном рынке негативно влияют на привлекательность долговых рублевых инструментов и сокращает спрос на них со стороны инвесторов.</w:t>
      </w:r>
      <w:r w:rsidRPr="003C0948">
        <w:rPr>
          <w:b/>
          <w:bCs/>
          <w:i/>
          <w:iCs/>
        </w:rPr>
        <w:br/>
        <w:t>На фоне резкого ослабления рубля и ухудшения экономической ситуации в стране в целом, следует учитывать и такой немаловажный фактор, как инфляция. Во второй половине 201</w:t>
      </w:r>
      <w:r w:rsidR="00903BEB" w:rsidRPr="003C0948">
        <w:rPr>
          <w:b/>
          <w:bCs/>
          <w:i/>
          <w:iCs/>
        </w:rPr>
        <w:t>7</w:t>
      </w:r>
      <w:r w:rsidRPr="003C0948">
        <w:rPr>
          <w:b/>
          <w:bCs/>
          <w:i/>
          <w:iCs/>
        </w:rPr>
        <w:t xml:space="preserve"> года наблюдалось ускорение роста инфляции, которое продолжается до сих пор. По итогам 201</w:t>
      </w:r>
      <w:r w:rsidR="00903BEB" w:rsidRPr="003C0948">
        <w:rPr>
          <w:b/>
          <w:bCs/>
          <w:i/>
          <w:iCs/>
        </w:rPr>
        <w:t>7</w:t>
      </w:r>
      <w:r w:rsidRPr="003C0948">
        <w:rPr>
          <w:b/>
          <w:bCs/>
          <w:i/>
          <w:iCs/>
        </w:rPr>
        <w:t xml:space="preserve"> года индекс потребительских цен </w:t>
      </w:r>
      <w:r w:rsidR="00AC658E" w:rsidRPr="003C0948">
        <w:rPr>
          <w:b/>
          <w:bCs/>
          <w:i/>
          <w:iCs/>
        </w:rPr>
        <w:t>составил 102</w:t>
      </w:r>
      <w:r w:rsidRPr="003C0948">
        <w:rPr>
          <w:b/>
          <w:bCs/>
          <w:i/>
          <w:iCs/>
        </w:rPr>
        <w:t>,</w:t>
      </w:r>
      <w:r w:rsidR="00AC658E" w:rsidRPr="003C0948">
        <w:rPr>
          <w:b/>
          <w:bCs/>
          <w:i/>
          <w:iCs/>
        </w:rPr>
        <w:t>5</w:t>
      </w:r>
      <w:r w:rsidRPr="003C0948">
        <w:rPr>
          <w:b/>
          <w:bCs/>
          <w:i/>
          <w:iCs/>
        </w:rPr>
        <w:t xml:space="preserve">% против </w:t>
      </w:r>
      <w:r w:rsidR="00AC658E" w:rsidRPr="003C0948">
        <w:rPr>
          <w:b/>
          <w:bCs/>
          <w:i/>
          <w:iCs/>
        </w:rPr>
        <w:t>105</w:t>
      </w:r>
      <w:r w:rsidRPr="003C0948">
        <w:rPr>
          <w:b/>
          <w:bCs/>
          <w:i/>
          <w:iCs/>
        </w:rPr>
        <w:t>,</w:t>
      </w:r>
      <w:r w:rsidR="00AC658E" w:rsidRPr="003C0948">
        <w:rPr>
          <w:b/>
          <w:bCs/>
          <w:i/>
          <w:iCs/>
        </w:rPr>
        <w:t>4</w:t>
      </w:r>
      <w:r w:rsidRPr="003C0948">
        <w:rPr>
          <w:b/>
          <w:bCs/>
          <w:i/>
          <w:iCs/>
        </w:rPr>
        <w:t>% в 201</w:t>
      </w:r>
      <w:r w:rsidR="00AC658E" w:rsidRPr="003C0948">
        <w:rPr>
          <w:b/>
          <w:bCs/>
          <w:i/>
          <w:iCs/>
        </w:rPr>
        <w:t>6 году.</w:t>
      </w:r>
    </w:p>
    <w:p w:rsidR="00923CA8" w:rsidRPr="003C0948" w:rsidRDefault="005407A6" w:rsidP="00AC658E">
      <w:pPr>
        <w:widowControl/>
        <w:spacing w:before="0" w:after="0"/>
        <w:jc w:val="both"/>
        <w:rPr>
          <w:b/>
          <w:bCs/>
          <w:i/>
          <w:iCs/>
        </w:rPr>
      </w:pPr>
      <w:r w:rsidRPr="003C0948">
        <w:rPr>
          <w:b/>
          <w:bCs/>
          <w:i/>
          <w:iCs/>
        </w:rPr>
        <w:t>В этой связи немаловажно отметить влияние проводимой внутренней политики Банка России. Основной целью денежно-кредитной политики Банка России в 201</w:t>
      </w:r>
      <w:r w:rsidR="00AC658E" w:rsidRPr="003C0948">
        <w:rPr>
          <w:b/>
          <w:bCs/>
          <w:i/>
          <w:iCs/>
        </w:rPr>
        <w:t>7</w:t>
      </w:r>
      <w:r w:rsidRPr="003C0948">
        <w:rPr>
          <w:b/>
          <w:bCs/>
          <w:i/>
          <w:iCs/>
        </w:rPr>
        <w:t xml:space="preserve"> г. было обозначено </w:t>
      </w:r>
      <w:proofErr w:type="spellStart"/>
      <w:r w:rsidRPr="003C0948">
        <w:rPr>
          <w:b/>
          <w:bCs/>
          <w:i/>
          <w:iCs/>
        </w:rPr>
        <w:t>таргетирование</w:t>
      </w:r>
      <w:proofErr w:type="spellEnd"/>
      <w:r w:rsidRPr="003C0948">
        <w:rPr>
          <w:b/>
          <w:bCs/>
          <w:i/>
          <w:iCs/>
        </w:rPr>
        <w:t xml:space="preserve"> инфляции при постепенном переходе к плавающему курсу рубля. </w:t>
      </w:r>
      <w:r w:rsidR="00AC658E" w:rsidRPr="003C0948">
        <w:rPr>
          <w:b/>
          <w:i/>
          <w:iCs/>
        </w:rPr>
        <w:t xml:space="preserve">Проводимая в рамках стратегии </w:t>
      </w:r>
      <w:proofErr w:type="spellStart"/>
      <w:r w:rsidR="00AC658E" w:rsidRPr="003C0948">
        <w:rPr>
          <w:b/>
          <w:i/>
          <w:iCs/>
        </w:rPr>
        <w:t>таргетирования</w:t>
      </w:r>
      <w:proofErr w:type="spellEnd"/>
      <w:r w:rsidR="00AC658E" w:rsidRPr="003C0948">
        <w:rPr>
          <w:b/>
          <w:i/>
          <w:iCs/>
        </w:rPr>
        <w:t xml:space="preserve"> инфляции денежно-кредитная политика, наряду с другими мерами государственной политики, в исключительно сложных внешних условиях сыграла роль амортизатора, сгладив влияние внешних шоков на функционирование экономики и жизнь людей. Действия Банка России и в дальнейшем будут направлены на поддержание внутренней экономической стабильности, в первую очередь – на замедление инфляции и сохранение ее на уровне около 4%, а также на стимулирование сбережений домашних хозяйств, их защиту от инфляционного обесценения и создание условий для трансформации сбережений в инвестиции, что является важной составляющей новой модели роста экономики. Для решения этих задач необходимо сохранить умеренно жесткую денежно-кредитную политику, обеспечивающую положительный уровень реальных процентных ставок</w:t>
      </w:r>
      <w:r w:rsidR="00AC658E" w:rsidRPr="003C0948">
        <w:rPr>
          <w:rFonts w:ascii="Helios-Italic" w:hAnsi="Helios-Italic" w:cs="Helios-Italic"/>
          <w:i/>
          <w:iCs/>
        </w:rPr>
        <w:t>.</w:t>
      </w:r>
      <w:r w:rsidRPr="003C0948">
        <w:rPr>
          <w:b/>
          <w:bCs/>
          <w:i/>
          <w:iCs/>
        </w:rPr>
        <w:t xml:space="preserve"> При этом в течение большей части года Банк России предоставлял коммерческим банкам практически неограниченный объем рублевой ликвидности, в т.ч. под залог облигаций, что стало одним из главных факторов поддержки рынка и основной причиной отсутствия массовых распродаж в рублевых облигациях. Это решение может поддержать рынок облигаций относительно небольших компаний второго и третьего эшелонов, имеющих удовлетворительное финансовое состояние. Принимая во внимание, что с начала текущего года Банк России уже несколько раз принимал решения о снижении ключевой ставки, в результате чего ее уровень снизился с 1</w:t>
      </w:r>
      <w:r w:rsidR="00923CA8" w:rsidRPr="003C0948">
        <w:rPr>
          <w:b/>
          <w:bCs/>
          <w:i/>
          <w:iCs/>
        </w:rPr>
        <w:t>0</w:t>
      </w:r>
      <w:r w:rsidRPr="003C0948">
        <w:rPr>
          <w:b/>
          <w:bCs/>
          <w:i/>
          <w:iCs/>
        </w:rPr>
        <w:t>% на начало 201</w:t>
      </w:r>
      <w:r w:rsidR="00923CA8" w:rsidRPr="003C0948">
        <w:rPr>
          <w:b/>
          <w:bCs/>
          <w:i/>
          <w:iCs/>
        </w:rPr>
        <w:t>7</w:t>
      </w:r>
      <w:r w:rsidRPr="003C0948">
        <w:rPr>
          <w:b/>
          <w:bCs/>
          <w:i/>
          <w:iCs/>
        </w:rPr>
        <w:t xml:space="preserve"> года до </w:t>
      </w:r>
      <w:r w:rsidR="00923CA8" w:rsidRPr="003C0948">
        <w:rPr>
          <w:b/>
          <w:bCs/>
          <w:i/>
          <w:iCs/>
        </w:rPr>
        <w:t>7,25</w:t>
      </w:r>
      <w:r w:rsidRPr="003C0948">
        <w:rPr>
          <w:b/>
          <w:bCs/>
          <w:i/>
          <w:iCs/>
        </w:rPr>
        <w:t>% на дату утверждения Отчета, ссылаясь на изменение баланса рисков ускорения роста потребительских цен и охлаждения экономики, в следующем году можно ожидать и других возможных изменений в денежно-кредитной политике.</w:t>
      </w:r>
      <w:r w:rsidRPr="003C0948">
        <w:rPr>
          <w:b/>
          <w:bCs/>
          <w:i/>
          <w:iCs/>
        </w:rPr>
        <w:br/>
      </w:r>
      <w:r w:rsidRPr="003C0948">
        <w:rPr>
          <w:b/>
          <w:bCs/>
          <w:i/>
          <w:iCs/>
        </w:rPr>
        <w:br/>
        <w:t xml:space="preserve">прогноз в отношении продолжительности действия указанных факторов и условий: Оценить продолжительность воздействия негативных факторов, которые могут негативно повлиять на основную деятельность Эмитента, не представляется возможным. </w:t>
      </w:r>
    </w:p>
    <w:p w:rsidR="00E82692" w:rsidRPr="003C0948" w:rsidRDefault="00923CA8" w:rsidP="00923CA8">
      <w:pPr>
        <w:widowControl/>
        <w:spacing w:before="0" w:after="0"/>
        <w:jc w:val="both"/>
      </w:pPr>
      <w:r w:rsidRPr="003C0948">
        <w:rPr>
          <w:b/>
          <w:bCs/>
          <w:i/>
          <w:iCs/>
        </w:rPr>
        <w:t>Д</w:t>
      </w:r>
      <w:r w:rsidR="005407A6" w:rsidRPr="003C0948">
        <w:rPr>
          <w:b/>
          <w:bCs/>
          <w:i/>
          <w:iCs/>
        </w:rPr>
        <w:t xml:space="preserve">ействия, предпринимаемые эмитентом, и действия, которые эмитент планирует предпринять в будущем для эффективного использования данных факторов и условий: Основной деятельностью Эмитента является финансовое посредничество в рамках привлечения финансирования на российском облигационном рынке в интересах компаний Группы АВТОБАН. </w:t>
      </w:r>
      <w:r w:rsidR="005407A6" w:rsidRPr="003C0948">
        <w:rPr>
          <w:b/>
          <w:bCs/>
          <w:i/>
          <w:iCs/>
        </w:rPr>
        <w:br/>
      </w:r>
      <w:r w:rsidR="005407A6" w:rsidRPr="003C0948">
        <w:rPr>
          <w:b/>
          <w:bCs/>
          <w:i/>
          <w:iCs/>
        </w:rPr>
        <w:br/>
      </w:r>
      <w:r w:rsidR="00E82692" w:rsidRPr="003C0948">
        <w:t>4.8. Конкуренты эмитента</w:t>
      </w:r>
      <w:bookmarkEnd w:id="52"/>
      <w:r w:rsidR="006A4428" w:rsidRPr="003C0948">
        <w:tab/>
      </w:r>
    </w:p>
    <w:p w:rsidR="00923CA8" w:rsidRPr="003C0948" w:rsidRDefault="00923CA8" w:rsidP="00923CA8">
      <w:pPr>
        <w:ind w:left="200"/>
      </w:pPr>
      <w:bookmarkStart w:id="53" w:name="_Toc474502787"/>
      <w:r w:rsidRPr="003C0948">
        <w:rPr>
          <w:b/>
          <w:bCs/>
          <w:i/>
          <w:iCs/>
        </w:rPr>
        <w:t>Эмитент не имеет прямых конкурентов на российском рынке ценных бумаг, поскольку направлением деятельности Эмитента является привлечение финансирования на российском долговом рынке исключительно в интересах Группы компаний АВТОБАН. Формально Эмитент может сталкиваться с конкуренцией со стороны других компаний, занимающихся привлечением внешних источников финансирования и другими операциями на рынке ценных бумаг для компаний Группы. Однако у Эмитента нет сведений о компаниях, деятельность которых была бы сосредоточена именно на привлечении финансирования и прочих финансовых услугах для компаний Группы АВТОБАН.</w:t>
      </w:r>
      <w:r w:rsidRPr="003C0948">
        <w:rPr>
          <w:b/>
          <w:bCs/>
          <w:i/>
          <w:iCs/>
        </w:rPr>
        <w:br/>
        <w:t>Зарубежные конкуренты отсутствуют.</w:t>
      </w:r>
    </w:p>
    <w:p w:rsidR="00E82692" w:rsidRPr="003C0948" w:rsidRDefault="00E82692">
      <w:pPr>
        <w:pStyle w:val="1"/>
      </w:pPr>
      <w:r w:rsidRPr="003C0948">
        <w:t>Раздел 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bookmarkEnd w:id="53"/>
    </w:p>
    <w:p w:rsidR="00E82692" w:rsidRPr="003C0948" w:rsidRDefault="00E82692">
      <w:pPr>
        <w:pStyle w:val="2"/>
      </w:pPr>
      <w:bookmarkStart w:id="54" w:name="_Toc474502788"/>
      <w:r w:rsidRPr="003C0948">
        <w:t>5.1. Сведения о структуре и компетенции органов управления эмитента</w:t>
      </w:r>
      <w:bookmarkEnd w:id="54"/>
    </w:p>
    <w:p w:rsidR="00DD49F9" w:rsidRPr="003C0948" w:rsidRDefault="00DD49F9" w:rsidP="00DD49F9">
      <w:pPr>
        <w:ind w:left="200"/>
        <w:rPr>
          <w:rFonts w:eastAsia="Times New Roman"/>
          <w:b/>
          <w:bCs/>
          <w:i/>
          <w:iCs/>
        </w:rPr>
      </w:pPr>
      <w:bookmarkStart w:id="55" w:name="_Toc474502789"/>
      <w:r w:rsidRPr="003C0948">
        <w:t>Полное описание структуры органов управления эмитента и их компетенции в соответствии с уставом (учредительными документами) эмитента:</w:t>
      </w:r>
      <w:r w:rsidRPr="003C0948">
        <w:br/>
      </w:r>
      <w:r w:rsidRPr="003C0948">
        <w:rPr>
          <w:rFonts w:eastAsia="Times New Roman"/>
        </w:rPr>
        <w:t>Полное описание структуры органов управления эмитента и их компетенции в соответствии с уставом (учредительными документами) эмитента:</w:t>
      </w:r>
      <w:r w:rsidRPr="003C0948">
        <w:rPr>
          <w:rFonts w:eastAsia="Times New Roman"/>
        </w:rPr>
        <w:br/>
      </w:r>
      <w:r w:rsidRPr="003C0948">
        <w:rPr>
          <w:rFonts w:eastAsia="Times New Roman"/>
          <w:b/>
          <w:bCs/>
          <w:i/>
          <w:iCs/>
        </w:rPr>
        <w:t>В соответствии с уставом Общества предусмотрены следующие органы управления:</w:t>
      </w:r>
      <w:r w:rsidRPr="003C0948">
        <w:rPr>
          <w:rFonts w:eastAsia="Times New Roman"/>
          <w:b/>
          <w:bCs/>
          <w:i/>
          <w:iCs/>
        </w:rPr>
        <w:br/>
        <w:t>- Общее собрание акционеров;</w:t>
      </w:r>
      <w:r w:rsidRPr="003C0948">
        <w:rPr>
          <w:rFonts w:eastAsia="Times New Roman"/>
          <w:b/>
          <w:bCs/>
          <w:i/>
          <w:iCs/>
        </w:rPr>
        <w:br/>
        <w:t>- Совет директоров;</w:t>
      </w:r>
      <w:r w:rsidRPr="003C0948">
        <w:rPr>
          <w:rFonts w:eastAsia="Times New Roman"/>
          <w:b/>
          <w:bCs/>
          <w:i/>
          <w:iCs/>
        </w:rPr>
        <w:br/>
        <w:t>- Единоличный исполнительный орган - Генеральный директор.</w:t>
      </w:r>
      <w:r w:rsidRPr="003C0948">
        <w:rPr>
          <w:rFonts w:eastAsia="Times New Roman"/>
          <w:b/>
          <w:bCs/>
          <w:i/>
          <w:iCs/>
        </w:rPr>
        <w:br/>
      </w:r>
      <w:r w:rsidRPr="003C0948">
        <w:rPr>
          <w:rFonts w:eastAsia="Times New Roman"/>
          <w:b/>
          <w:bCs/>
          <w:i/>
          <w:iCs/>
        </w:rPr>
        <w:br/>
        <w:t>Общее собрание акционеров</w:t>
      </w:r>
      <w:r w:rsidRPr="003C0948">
        <w:rPr>
          <w:rFonts w:eastAsia="Times New Roman"/>
          <w:b/>
          <w:bCs/>
          <w:i/>
          <w:iCs/>
        </w:rPr>
        <w:br/>
        <w:t>Высшим органом управления Общества является общее собрание акционеров.</w:t>
      </w:r>
      <w:r w:rsidRPr="003C0948">
        <w:rPr>
          <w:rFonts w:eastAsia="Times New Roman"/>
          <w:b/>
          <w:bCs/>
          <w:i/>
          <w:iCs/>
        </w:rPr>
        <w:br/>
        <w:t>В соответствии с уставом Общества к компетенции общего собрания акционеров относятся следующие вопросы:</w:t>
      </w:r>
      <w:r w:rsidRPr="003C0948">
        <w:rPr>
          <w:rFonts w:eastAsia="Times New Roman"/>
          <w:b/>
          <w:bCs/>
          <w:i/>
          <w:iCs/>
        </w:rPr>
        <w:br/>
        <w:t>1) внесение изменений и дополнений в устав Общества или утверждение устава Общества в новой редакции;</w:t>
      </w:r>
      <w:r w:rsidRPr="003C0948">
        <w:rPr>
          <w:rFonts w:eastAsia="Times New Roman"/>
          <w:b/>
          <w:bCs/>
          <w:i/>
          <w:iCs/>
        </w:rPr>
        <w:br/>
        <w:t>2) реорганизация Общества;</w:t>
      </w:r>
      <w:r w:rsidRPr="003C0948">
        <w:rPr>
          <w:rFonts w:eastAsia="Times New Roman"/>
          <w:b/>
          <w:bCs/>
          <w:i/>
          <w:iCs/>
        </w:rPr>
        <w:br/>
        <w:t>3) ликвидация Общества, назначение ликвидационной комиссии и утверждение промежуточного и окончательного ликвидационных балансов;</w:t>
      </w:r>
      <w:r w:rsidRPr="003C0948">
        <w:rPr>
          <w:rFonts w:eastAsia="Times New Roman"/>
          <w:b/>
          <w:bCs/>
          <w:i/>
          <w:iCs/>
        </w:rPr>
        <w:br/>
        <w:t>4) избрание членов Совета директоров, а также единоличного исполнительного органа - генерального директора, и досрочное прекращение их полномочий;</w:t>
      </w:r>
      <w:r w:rsidRPr="003C0948">
        <w:rPr>
          <w:rFonts w:eastAsia="Times New Roman"/>
          <w:b/>
          <w:bCs/>
          <w:i/>
          <w:iCs/>
        </w:rPr>
        <w:br/>
        <w:t>5) определение количества, номинальной стоимости, категории (типа) объявленных акций и прав, предоставляемых этими акциями;</w:t>
      </w:r>
      <w:r w:rsidRPr="003C0948">
        <w:rPr>
          <w:rFonts w:eastAsia="Times New Roman"/>
          <w:b/>
          <w:bCs/>
          <w:i/>
          <w:iCs/>
        </w:rPr>
        <w:br/>
        <w:t>6) увеличение уставного капитала Общества путем увеличения номинальной стоимости или путем размещения дополнительных акций;</w:t>
      </w:r>
      <w:r w:rsidRPr="003C0948">
        <w:rPr>
          <w:rFonts w:eastAsia="Times New Roman"/>
          <w:b/>
          <w:bCs/>
          <w:i/>
          <w:iCs/>
        </w:rPr>
        <w:br/>
        <w:t>7) уменьшение уставного капитала Общества путем уменьшения номинальной стоимости акций, путем приобретения Обществом части акций в целях сокращения их общего количества, а также путем погашения приобретенных или выкупленных Обществом акций;</w:t>
      </w:r>
      <w:r w:rsidRPr="003C0948">
        <w:rPr>
          <w:rFonts w:eastAsia="Times New Roman"/>
          <w:b/>
          <w:bCs/>
          <w:i/>
          <w:iCs/>
        </w:rPr>
        <w:br/>
        <w:t>8) избрание членов Ревизионной комиссии (ревизора) Общества и досрочное прекращение их полномочий;</w:t>
      </w:r>
      <w:r w:rsidRPr="003C0948">
        <w:rPr>
          <w:rFonts w:eastAsia="Times New Roman"/>
          <w:b/>
          <w:bCs/>
          <w:i/>
          <w:iCs/>
        </w:rPr>
        <w:br/>
        <w:t>9) утверждение  аудитора Общества;</w:t>
      </w:r>
      <w:r w:rsidRPr="003C0948">
        <w:rPr>
          <w:rFonts w:eastAsia="Times New Roman"/>
          <w:b/>
          <w:bCs/>
          <w:i/>
          <w:iCs/>
        </w:rPr>
        <w:br/>
        <w:t>10) утверждение годовых отчетов, годовой бухгалтерской отчетности, в том числе отчетов о прибылях и убытках (счетов прибылей и убытков) Общества, а также распределение прибыли, в том числе выплата (объявление) дивидендов (в том числе дивидендов по результатам первого квартала, полугодия, девяти месяцев или года), и убытков Общества по результатам финансового года;</w:t>
      </w:r>
      <w:r w:rsidRPr="003C0948">
        <w:rPr>
          <w:rFonts w:eastAsia="Times New Roman"/>
          <w:b/>
          <w:bCs/>
          <w:i/>
          <w:iCs/>
        </w:rPr>
        <w:br/>
        <w:t>11) определение порядка ведения общего собрания акционеров;</w:t>
      </w:r>
      <w:r w:rsidRPr="003C0948">
        <w:rPr>
          <w:rFonts w:eastAsia="Times New Roman"/>
          <w:b/>
          <w:bCs/>
          <w:i/>
          <w:iCs/>
        </w:rPr>
        <w:br/>
        <w:t>12) избрание членов счетной комиссии и досрочное прекращение их полномочий;</w:t>
      </w:r>
      <w:r w:rsidRPr="003C0948">
        <w:rPr>
          <w:rFonts w:eastAsia="Times New Roman"/>
          <w:b/>
          <w:bCs/>
          <w:i/>
          <w:iCs/>
        </w:rPr>
        <w:br/>
        <w:t>13) дробление и консолидация акций;</w:t>
      </w:r>
      <w:r w:rsidRPr="003C0948">
        <w:rPr>
          <w:rFonts w:eastAsia="Times New Roman"/>
          <w:b/>
          <w:bCs/>
          <w:i/>
          <w:iCs/>
        </w:rPr>
        <w:br/>
        <w:t>14) принятие решений об одобрении сделок в случаях, предусмотренных статьей 83 Закона «Об АО» за исключением случая, предусмотренного подпунктом 15 статьи 7.2 устава Общества;</w:t>
      </w:r>
      <w:r w:rsidRPr="003C0948">
        <w:rPr>
          <w:rFonts w:eastAsia="Times New Roman"/>
          <w:b/>
          <w:bCs/>
          <w:i/>
          <w:iCs/>
        </w:rPr>
        <w:br/>
        <w:t>15) принятие решений об одобрении крупных сделок в случаях, предусмотренных статьей 79 Закона «Об АО», за исключением случая, предусмотренного подпунктом 16 статьи 7.2 устава Общества;</w:t>
      </w:r>
      <w:r w:rsidRPr="003C0948">
        <w:rPr>
          <w:rFonts w:eastAsia="Times New Roman"/>
          <w:b/>
          <w:bCs/>
          <w:i/>
          <w:iCs/>
        </w:rPr>
        <w:br/>
        <w:t>16) приобретение Обществом размещенных акций в случаях, предусмотренных Законом «Об АО»;</w:t>
      </w:r>
      <w:r w:rsidRPr="003C0948">
        <w:rPr>
          <w:rFonts w:eastAsia="Times New Roman"/>
          <w:b/>
          <w:bCs/>
          <w:i/>
          <w:iCs/>
        </w:rPr>
        <w:br/>
        <w:t>17) принятие решения об участии в финансово - промышленных группах, ассоциациях и иных объединениях коммерческих организаций;</w:t>
      </w:r>
      <w:r w:rsidRPr="003C0948">
        <w:rPr>
          <w:rFonts w:eastAsia="Times New Roman"/>
          <w:b/>
          <w:bCs/>
          <w:i/>
          <w:iCs/>
        </w:rPr>
        <w:br/>
        <w:t>18) утверждение внутренних документов, регулирующих деятельность органов Общества;</w:t>
      </w:r>
      <w:r w:rsidRPr="003C0948">
        <w:rPr>
          <w:rFonts w:eastAsia="Times New Roman"/>
          <w:b/>
          <w:bCs/>
          <w:i/>
          <w:iCs/>
        </w:rPr>
        <w:br/>
        <w:t>19) решение иных вопросов, предусмотренных Законом «Об АО»;</w:t>
      </w:r>
      <w:r w:rsidRPr="003C0948">
        <w:rPr>
          <w:rFonts w:eastAsia="Times New Roman"/>
          <w:b/>
          <w:bCs/>
          <w:i/>
          <w:iCs/>
        </w:rPr>
        <w:br/>
        <w:t>Вопросы, отнесенные к компетенции общего собрания акционеров, не могут быть переданы на решение Совету директоров и единоличному исполнительному органу Общества.</w:t>
      </w:r>
      <w:r w:rsidRPr="003C0948">
        <w:rPr>
          <w:rFonts w:eastAsia="Times New Roman"/>
          <w:b/>
          <w:bCs/>
          <w:i/>
          <w:iCs/>
        </w:rPr>
        <w:br/>
        <w:t>Общее собрание акционеров не вправе рассматривать и принимать решения по вопросам, не отнесенным к его компетенции, по вопросам, не включенным в повестку дня собрания, а также не вправе изменять повестку дня.</w:t>
      </w:r>
      <w:r w:rsidRPr="003C0948">
        <w:rPr>
          <w:rFonts w:eastAsia="Times New Roman"/>
          <w:b/>
          <w:bCs/>
          <w:i/>
          <w:iCs/>
        </w:rPr>
        <w:br/>
      </w:r>
      <w:r w:rsidRPr="003C0948">
        <w:rPr>
          <w:rFonts w:eastAsia="Times New Roman"/>
          <w:b/>
          <w:bCs/>
          <w:i/>
          <w:iCs/>
        </w:rPr>
        <w:br/>
        <w:t>Совет директоров</w:t>
      </w:r>
    </w:p>
    <w:p w:rsidR="00DD49F9" w:rsidRPr="003C0948" w:rsidRDefault="00DD49F9" w:rsidP="00DD49F9">
      <w:pPr>
        <w:ind w:left="200"/>
        <w:rPr>
          <w:rFonts w:eastAsia="Times New Roman"/>
          <w:b/>
          <w:bCs/>
          <w:i/>
          <w:iCs/>
        </w:rPr>
      </w:pPr>
      <w:r w:rsidRPr="003C0948">
        <w:rPr>
          <w:rFonts w:eastAsia="Times New Roman"/>
          <w:b/>
          <w:bCs/>
          <w:i/>
          <w:iCs/>
        </w:rPr>
        <w:t>В соответствии с уставом Общества в компетенцию Совета директоров Общества входит решение вопросов общего руководства деятельностью Общества, за исключением вопросов, отнесенных Законом «Об АО» к компетенции общего собрания акционеров.</w:t>
      </w:r>
      <w:r w:rsidRPr="003C0948">
        <w:rPr>
          <w:rFonts w:eastAsia="Times New Roman"/>
          <w:b/>
          <w:bCs/>
          <w:i/>
          <w:iCs/>
        </w:rPr>
        <w:br/>
        <w:t>К компетенции Совета директоров Общества относятся следующие вопросы:</w:t>
      </w:r>
      <w:r w:rsidRPr="003C0948">
        <w:rPr>
          <w:rFonts w:eastAsia="Times New Roman"/>
          <w:b/>
          <w:bCs/>
          <w:i/>
          <w:iCs/>
        </w:rPr>
        <w:br/>
        <w:t>1) определение приоритетных направлений деятельности Общества;</w:t>
      </w:r>
      <w:r w:rsidRPr="003C0948">
        <w:rPr>
          <w:rFonts w:eastAsia="Times New Roman"/>
          <w:b/>
          <w:bCs/>
          <w:i/>
          <w:iCs/>
        </w:rPr>
        <w:br/>
        <w:t>2) созыв годового и внеочередного общих собраний акционеров, за исключением случаев, предусмотренных пунктом  8 статьи 55 Федерального закона об акционерных обществах;</w:t>
      </w:r>
      <w:r w:rsidRPr="003C0948">
        <w:rPr>
          <w:rFonts w:eastAsia="Times New Roman"/>
          <w:b/>
          <w:bCs/>
          <w:i/>
          <w:iCs/>
        </w:rPr>
        <w:br/>
        <w:t>3) утверждение повестки дня общего собрания акционеров;</w:t>
      </w:r>
      <w:r w:rsidRPr="003C0948">
        <w:rPr>
          <w:rFonts w:eastAsia="Times New Roman"/>
          <w:b/>
          <w:bCs/>
          <w:i/>
          <w:iCs/>
        </w:rPr>
        <w:br/>
        <w:t>4) определение даты составления списка лиц, имеющих право на участие в общем собрании акционеров, и другие вопросы, отнесенные к компетенции совета директоров Общества в соответствии с положениями главы VII Закона «Об АО» и связанные с подготовкой и проведением общего собрания акционеров;</w:t>
      </w:r>
      <w:r w:rsidRPr="003C0948">
        <w:rPr>
          <w:rFonts w:eastAsia="Times New Roman"/>
          <w:b/>
          <w:bCs/>
          <w:i/>
          <w:iCs/>
        </w:rPr>
        <w:br/>
        <w:t>5) размещение Обществом облигаций и иных эмиссионных ценных бумаг в случаях, предусмотренных Законом «Об АО»;</w:t>
      </w:r>
      <w:r w:rsidRPr="003C0948">
        <w:rPr>
          <w:rFonts w:eastAsia="Times New Roman"/>
          <w:b/>
          <w:bCs/>
          <w:i/>
          <w:iCs/>
        </w:rPr>
        <w:br/>
        <w:t>6) определение цены (денежной оценки) имущества, цены размещения и выкупа эмиссионных ценных бумаг в случаях, предусмотренных Законом «Об АО»;</w:t>
      </w:r>
      <w:r w:rsidRPr="003C0948">
        <w:rPr>
          <w:rFonts w:eastAsia="Times New Roman"/>
          <w:b/>
          <w:bCs/>
          <w:i/>
          <w:iCs/>
        </w:rPr>
        <w:br/>
        <w:t>7) приобретение размещенных Обществом акций, облигаций и иных ценных бумаг в случаях, предусмотренных Законом «Об АО»;</w:t>
      </w:r>
      <w:r w:rsidRPr="003C0948">
        <w:rPr>
          <w:rFonts w:eastAsia="Times New Roman"/>
          <w:b/>
          <w:bCs/>
          <w:i/>
          <w:iCs/>
        </w:rPr>
        <w:br/>
        <w:t>8) рекомендации по размеру выплачиваемых членам Ревизионной комиссии (ревизору) общества вознаграждений и компенсаций и определение размера оплаты услуг аудитора;</w:t>
      </w:r>
      <w:r w:rsidRPr="003C0948">
        <w:rPr>
          <w:rFonts w:eastAsia="Times New Roman"/>
          <w:b/>
          <w:bCs/>
          <w:i/>
          <w:iCs/>
        </w:rPr>
        <w:br/>
        <w:t>9) рекомендации по размеру дивиденда по акциям и порядку его выплаты;</w:t>
      </w:r>
      <w:r w:rsidRPr="003C0948">
        <w:rPr>
          <w:rFonts w:eastAsia="Times New Roman"/>
          <w:b/>
          <w:bCs/>
          <w:i/>
          <w:iCs/>
        </w:rPr>
        <w:br/>
        <w:t>10) использование резервного фонда и иных фондов Общества;</w:t>
      </w:r>
      <w:r w:rsidRPr="003C0948">
        <w:rPr>
          <w:rFonts w:eastAsia="Times New Roman"/>
          <w:b/>
          <w:bCs/>
          <w:i/>
          <w:iCs/>
        </w:rPr>
        <w:br/>
        <w:t>11) утверждение внутренних документов общества, за исключением внутренних документов, утверждение которых отнесено Законом «Об АО» к компетенции общего собрания акционеров, а также иных внутренних документов Общества, утверждение которых отнесено уставом Общества к компетенции исполнительных органов Общества;</w:t>
      </w:r>
      <w:r w:rsidRPr="003C0948">
        <w:rPr>
          <w:rFonts w:eastAsia="Times New Roman"/>
          <w:b/>
          <w:bCs/>
          <w:i/>
          <w:iCs/>
        </w:rPr>
        <w:br/>
        <w:t>12) создание филиалов и открытие представительств Общества;</w:t>
      </w:r>
      <w:r w:rsidRPr="003C0948">
        <w:rPr>
          <w:rFonts w:eastAsia="Times New Roman"/>
          <w:b/>
          <w:bCs/>
          <w:i/>
          <w:iCs/>
        </w:rPr>
        <w:br/>
        <w:t>13) утверждение Регистратора общества и условий договора с ним, а также расторжение договора с ним;</w:t>
      </w:r>
      <w:r w:rsidRPr="003C0948">
        <w:rPr>
          <w:rFonts w:eastAsia="Times New Roman"/>
          <w:b/>
          <w:bCs/>
          <w:i/>
          <w:iCs/>
        </w:rPr>
        <w:br/>
        <w:t>14) создание либо участие в иных предприятиях и организациях, в том числе через приобретение долей в уставном капитале либо акций, если подобное участие не является крупной сделкой, которая должна быть одобрена общим собранием акционеров;</w:t>
      </w:r>
      <w:r w:rsidRPr="003C0948">
        <w:rPr>
          <w:rFonts w:eastAsia="Times New Roman"/>
          <w:b/>
          <w:bCs/>
          <w:i/>
          <w:iCs/>
        </w:rPr>
        <w:br/>
        <w:t>15) принятие решения об одобрении сделки, в совершении которой имеется заинтересованность, в случае если сумма сделки (нескольких взаимосвязанных сделок) составляет мене 2 (двух) процентов балансовой стоимости активов Общества по данным бухгалтерской отчетности на последнюю отчетную дату;</w:t>
      </w:r>
      <w:r w:rsidRPr="003C0948">
        <w:rPr>
          <w:rFonts w:eastAsia="Times New Roman"/>
          <w:b/>
          <w:bCs/>
          <w:i/>
          <w:iCs/>
        </w:rPr>
        <w:br/>
        <w:t>16) принятие решения об одобрении совершения крупной сделки Обществом, если предметом такой сделки является имущество, стоимость которого составляет от 25 (двадцати пяти) до 50 (пятидесяти) процентов балансовой стоимости активов Общества;</w:t>
      </w:r>
      <w:r w:rsidRPr="003C0948">
        <w:rPr>
          <w:rFonts w:eastAsia="Times New Roman"/>
          <w:b/>
          <w:bCs/>
          <w:i/>
          <w:iCs/>
        </w:rPr>
        <w:br/>
        <w:t>17) образование исполнительного органа общества и досрочное прекращение его полномочий;</w:t>
      </w:r>
      <w:r w:rsidRPr="003C0948">
        <w:rPr>
          <w:rFonts w:eastAsia="Times New Roman"/>
          <w:b/>
          <w:bCs/>
          <w:i/>
          <w:iCs/>
        </w:rPr>
        <w:br/>
        <w:t>18) иные вопросы, предусмотренные Федеральным Законом «Об АО» и уставом Общества.</w:t>
      </w:r>
      <w:r w:rsidRPr="003C0948">
        <w:rPr>
          <w:rFonts w:eastAsia="Times New Roman"/>
          <w:b/>
          <w:bCs/>
          <w:i/>
          <w:iCs/>
        </w:rPr>
        <w:br/>
        <w:t>Вопросы, отнесенные к компетенции совета директоров общества, не могут быть переданы на решение исполнительному органу общества.</w:t>
      </w:r>
      <w:r w:rsidRPr="003C0948">
        <w:rPr>
          <w:rFonts w:eastAsia="Times New Roman"/>
          <w:b/>
          <w:bCs/>
          <w:i/>
          <w:iCs/>
        </w:rPr>
        <w:br/>
      </w:r>
      <w:r w:rsidRPr="003C0948">
        <w:rPr>
          <w:rFonts w:eastAsia="Times New Roman"/>
          <w:b/>
          <w:bCs/>
          <w:i/>
          <w:iCs/>
        </w:rPr>
        <w:br/>
        <w:t>Генеральный директор</w:t>
      </w:r>
      <w:r w:rsidRPr="003C0948">
        <w:rPr>
          <w:rFonts w:eastAsia="Times New Roman"/>
          <w:b/>
          <w:bCs/>
          <w:i/>
          <w:iCs/>
        </w:rPr>
        <w:br/>
        <w:t>Руководство текущей деятельностью Общества осуществляется единоличным исполнительным органом Общества - Генеральным директором, избираемым сроком не менее чем на один год.</w:t>
      </w:r>
      <w:r w:rsidRPr="003C0948">
        <w:rPr>
          <w:rFonts w:eastAsia="Times New Roman"/>
          <w:b/>
          <w:bCs/>
          <w:i/>
          <w:iCs/>
        </w:rPr>
        <w:br/>
        <w:t>В соответствии с уставом Общества к компетенции единоличного исполнительного органа Общества относятся все вопросы руководства текущей деятельностью Общества, за исключением вопросов, отнесенных к компетенции общего собрания акционеров и Совета директоров.</w:t>
      </w:r>
      <w:r w:rsidRPr="003C0948">
        <w:rPr>
          <w:rFonts w:eastAsia="Times New Roman"/>
          <w:b/>
          <w:bCs/>
          <w:i/>
          <w:iCs/>
        </w:rPr>
        <w:br/>
        <w:t>Генеральный директор организует выполнение решений общего собрания акционеров и Совета директоров, осуществляет руководство всей текущей деятельностью Общества в пределах своей компетенции и действует на основании устава Общества.</w:t>
      </w:r>
      <w:r w:rsidRPr="003C0948">
        <w:rPr>
          <w:rFonts w:eastAsia="Times New Roman"/>
          <w:b/>
          <w:bCs/>
          <w:i/>
          <w:iCs/>
        </w:rPr>
        <w:br/>
        <w:t>Генеральный директор без доверенности действует от имени Общества, представляет его интересы, совершает сделки от имени Общества, утверждает штатное расписание Общества, издает приказы и дает указания, обязательные для исполнения всеми работниками Общества, выдает доверенности на право деятельности от имени Общества.</w:t>
      </w:r>
      <w:r w:rsidRPr="003C0948">
        <w:rPr>
          <w:rFonts w:eastAsia="Times New Roman"/>
          <w:b/>
          <w:bCs/>
          <w:i/>
          <w:iCs/>
        </w:rPr>
        <w:br/>
        <w:t>Права и обязанности Генерального директора  по осуществлению руководства текущей деятельностью Общества определяются действующим законодательством РФ и уставом Общества и трудовым договором, заключаемым Обществом с Генеральным директором.</w:t>
      </w:r>
      <w:r w:rsidRPr="003C0948">
        <w:rPr>
          <w:rFonts w:eastAsia="Times New Roman"/>
          <w:b/>
          <w:bCs/>
          <w:i/>
          <w:iCs/>
        </w:rPr>
        <w:br/>
        <w:t>Генеральный директор исполняет свои полномочия до того момента, пока не будет назначен и не вступит в должность его преемник.</w:t>
      </w:r>
      <w:r w:rsidRPr="003C0948">
        <w:rPr>
          <w:rFonts w:eastAsia="Times New Roman"/>
          <w:b/>
          <w:bCs/>
          <w:i/>
          <w:iCs/>
        </w:rPr>
        <w:br/>
        <w:t>Генеральный директор Общества несет ответственность перед Обществом за убытки, причиненные Обществу его виновными действиями (бездействием), в соответствии с действующим законодательством.</w:t>
      </w:r>
      <w:r w:rsidRPr="003C0948">
        <w:rPr>
          <w:rFonts w:eastAsia="Times New Roman"/>
          <w:b/>
          <w:bCs/>
          <w:i/>
          <w:iCs/>
        </w:rPr>
        <w:br/>
      </w:r>
      <w:r w:rsidRPr="003C0948">
        <w:rPr>
          <w:rFonts w:eastAsia="Times New Roman"/>
          <w:b/>
          <w:bCs/>
          <w:i/>
          <w:iCs/>
        </w:rPr>
        <w:br/>
        <w:t>Сведения о наличии кодекса корпоративного управления эмитента либо иного аналогичного документа: Кодекс корпоративного поведения (управления) Эмитента либо иной аналогичный документ на дату утверждения Отчета у Эмитента отсутствует.</w:t>
      </w:r>
      <w:r w:rsidRPr="003C0948">
        <w:rPr>
          <w:rFonts w:eastAsia="Times New Roman"/>
          <w:b/>
          <w:bCs/>
          <w:i/>
          <w:iCs/>
        </w:rPr>
        <w:br/>
      </w:r>
    </w:p>
    <w:p w:rsidR="00DD49F9" w:rsidRPr="003C0948" w:rsidRDefault="00DD49F9" w:rsidP="00DD49F9">
      <w:pPr>
        <w:ind w:left="200"/>
        <w:rPr>
          <w:rFonts w:eastAsia="Times New Roman"/>
          <w:b/>
          <w:bCs/>
          <w:i/>
          <w:iCs/>
        </w:rPr>
      </w:pPr>
      <w:r w:rsidRPr="003C0948">
        <w:rPr>
          <w:rFonts w:eastAsia="Times New Roman"/>
          <w:b/>
          <w:bCs/>
          <w:i/>
          <w:iCs/>
        </w:rPr>
        <w:t>Сведения о наличии внутренних документов эмитента, регулирующих деятельность его органов управления: внутренние документы Эмитента, регулирующие деятельность его органов управления на дату утверждения Отчета у Эмитента отсутствуют.</w:t>
      </w:r>
      <w:r w:rsidRPr="003C0948">
        <w:rPr>
          <w:rFonts w:eastAsia="Times New Roman"/>
          <w:b/>
          <w:bCs/>
          <w:i/>
          <w:iCs/>
        </w:rPr>
        <w:br/>
      </w:r>
    </w:p>
    <w:p w:rsidR="00DD49F9" w:rsidRPr="003C0948" w:rsidRDefault="00DD49F9" w:rsidP="00DD49F9">
      <w:pPr>
        <w:ind w:left="200"/>
        <w:rPr>
          <w:rStyle w:val="a5"/>
          <w:rFonts w:eastAsia="Times New Roman"/>
          <w:b/>
          <w:bCs/>
          <w:i/>
          <w:iCs/>
        </w:rPr>
      </w:pPr>
      <w:r w:rsidRPr="003C0948">
        <w:rPr>
          <w:rFonts w:eastAsia="Times New Roman"/>
          <w:b/>
          <w:bCs/>
          <w:i/>
          <w:iCs/>
        </w:rPr>
        <w:t xml:space="preserve">Адрес страницы в сети Интернет, на которой в свободном доступе размещен полный текст действующей редакции устава эмитента: </w:t>
      </w:r>
      <w:hyperlink r:id="rId9" w:history="1">
        <w:r w:rsidRPr="003C0948">
          <w:rPr>
            <w:rStyle w:val="a5"/>
            <w:rFonts w:eastAsia="Times New Roman"/>
            <w:b/>
            <w:bCs/>
            <w:i/>
            <w:iCs/>
          </w:rPr>
          <w:t>http://www.avtoban.ru/about/investory/</w:t>
        </w:r>
      </w:hyperlink>
      <w:r w:rsidRPr="003C0948">
        <w:rPr>
          <w:rFonts w:eastAsia="Times New Roman"/>
          <w:b/>
          <w:bCs/>
          <w:i/>
          <w:iCs/>
        </w:rPr>
        <w:t xml:space="preserve">, </w:t>
      </w:r>
      <w:hyperlink r:id="rId10" w:history="1">
        <w:r w:rsidRPr="003C0948">
          <w:rPr>
            <w:rStyle w:val="a5"/>
            <w:rFonts w:eastAsia="Times New Roman"/>
            <w:b/>
            <w:bCs/>
            <w:i/>
            <w:iCs/>
          </w:rPr>
          <w:t>http://www.e-disclosure.ru/portal/company.aspx?id=35670</w:t>
        </w:r>
      </w:hyperlink>
    </w:p>
    <w:p w:rsidR="00E82692" w:rsidRPr="003C0948" w:rsidRDefault="00E82692" w:rsidP="00DD49F9">
      <w:pPr>
        <w:ind w:left="200"/>
      </w:pPr>
      <w:r w:rsidRPr="003C0948">
        <w:t>5.2. Информация о лицах, входящих в состав органов управления эмитента</w:t>
      </w:r>
      <w:bookmarkEnd w:id="55"/>
    </w:p>
    <w:p w:rsidR="00E82692" w:rsidRPr="003C0948" w:rsidRDefault="00E82692">
      <w:pPr>
        <w:pStyle w:val="2"/>
      </w:pPr>
      <w:bookmarkStart w:id="56" w:name="_Toc474502790"/>
      <w:r w:rsidRPr="003C0948">
        <w:t>5.2.1. Состав совета директоров (наблюдательного совета) эмитента</w:t>
      </w:r>
      <w:bookmarkEnd w:id="56"/>
    </w:p>
    <w:p w:rsidR="00DD49F9" w:rsidRPr="003C0948" w:rsidRDefault="00DD49F9" w:rsidP="00DD49F9">
      <w:pPr>
        <w:ind w:left="200"/>
        <w:rPr>
          <w:rFonts w:eastAsia="Times New Roman"/>
        </w:rPr>
      </w:pPr>
      <w:r w:rsidRPr="003C0948">
        <w:rPr>
          <w:rFonts w:eastAsia="Times New Roman"/>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3C0948">
        <w:rPr>
          <w:rFonts w:eastAsia="Times New Roman"/>
        </w:rPr>
        <w:br/>
      </w:r>
    </w:p>
    <w:p w:rsidR="00DD49F9" w:rsidRPr="003C0948" w:rsidRDefault="00DD49F9" w:rsidP="00DD49F9">
      <w:pPr>
        <w:ind w:left="400"/>
        <w:rPr>
          <w:rFonts w:eastAsia="Times New Roman"/>
        </w:rPr>
      </w:pPr>
      <w:r w:rsidRPr="003C0948">
        <w:rPr>
          <w:rFonts w:eastAsia="Times New Roman"/>
          <w:b/>
          <w:bCs/>
          <w:i/>
          <w:iCs/>
        </w:rPr>
        <w:t>Лицо указанных должностей не занимало</w:t>
      </w:r>
    </w:p>
    <w:p w:rsidR="00DD49F9" w:rsidRPr="003C0948" w:rsidRDefault="00DD49F9" w:rsidP="00DD49F9">
      <w:pPr>
        <w:ind w:left="200"/>
        <w:rPr>
          <w:rFonts w:eastAsia="Times New Roman"/>
        </w:rPr>
      </w:pPr>
    </w:p>
    <w:p w:rsidR="00DD49F9" w:rsidRPr="003C0948" w:rsidRDefault="00DD49F9" w:rsidP="00DD49F9">
      <w:pPr>
        <w:ind w:left="200"/>
        <w:rPr>
          <w:rFonts w:eastAsia="Times New Roman"/>
        </w:rPr>
      </w:pPr>
      <w:r w:rsidRPr="003C0948">
        <w:rPr>
          <w:rFonts w:eastAsia="Times New Roman"/>
        </w:rPr>
        <w:t>ФИО:</w:t>
      </w:r>
      <w:r w:rsidRPr="003C0948">
        <w:rPr>
          <w:rFonts w:eastAsia="Times New Roman"/>
          <w:b/>
          <w:bCs/>
          <w:i/>
          <w:iCs/>
        </w:rPr>
        <w:t xml:space="preserve"> Васютина Юлия Михайловна</w:t>
      </w:r>
    </w:p>
    <w:p w:rsidR="00DD49F9" w:rsidRPr="003C0948" w:rsidRDefault="00DD49F9" w:rsidP="00DD49F9">
      <w:pPr>
        <w:ind w:left="200"/>
        <w:rPr>
          <w:rFonts w:eastAsia="Times New Roman"/>
        </w:rPr>
      </w:pPr>
    </w:p>
    <w:p w:rsidR="00DD49F9" w:rsidRPr="003C0948" w:rsidRDefault="00DD49F9" w:rsidP="00DD49F9">
      <w:pPr>
        <w:ind w:left="200"/>
        <w:rPr>
          <w:rFonts w:eastAsia="Times New Roman"/>
        </w:rPr>
      </w:pPr>
      <w:r w:rsidRPr="003C0948">
        <w:rPr>
          <w:rFonts w:eastAsia="Times New Roman"/>
        </w:rPr>
        <w:t>Год рождения:</w:t>
      </w:r>
      <w:r w:rsidRPr="003C0948">
        <w:rPr>
          <w:rFonts w:eastAsia="Times New Roman"/>
          <w:b/>
          <w:bCs/>
          <w:i/>
          <w:iCs/>
        </w:rPr>
        <w:t xml:space="preserve"> 1974</w:t>
      </w:r>
    </w:p>
    <w:p w:rsidR="00DD49F9" w:rsidRPr="003C0948" w:rsidRDefault="00DD49F9" w:rsidP="00DD49F9">
      <w:pPr>
        <w:spacing w:after="0"/>
        <w:rPr>
          <w:rFonts w:eastAsia="Times New Roman"/>
        </w:rPr>
      </w:pPr>
    </w:p>
    <w:p w:rsidR="00DD49F9" w:rsidRPr="003C0948" w:rsidRDefault="00DD49F9" w:rsidP="00DD49F9">
      <w:pPr>
        <w:ind w:left="200"/>
        <w:rPr>
          <w:rFonts w:eastAsia="Times New Roman"/>
        </w:rPr>
      </w:pPr>
      <w:r w:rsidRPr="003C0948">
        <w:rPr>
          <w:rFonts w:eastAsia="Times New Roman"/>
        </w:rPr>
        <w:t>Образование: высшее</w:t>
      </w:r>
    </w:p>
    <w:p w:rsidR="00DD49F9" w:rsidRPr="003C0948" w:rsidRDefault="00DD49F9" w:rsidP="00DD49F9">
      <w:pPr>
        <w:ind w:left="200"/>
        <w:rPr>
          <w:rFonts w:eastAsia="Times New Roman"/>
        </w:rPr>
      </w:pPr>
      <w:r w:rsidRPr="003C0948">
        <w:rPr>
          <w:rFonts w:eastAsia="Times New Roman"/>
        </w:rP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DD49F9" w:rsidRPr="003C0948" w:rsidRDefault="00DD49F9" w:rsidP="00DD49F9">
      <w:pPr>
        <w:spacing w:after="0"/>
        <w:rPr>
          <w:rFonts w:eastAsia="Times New Roman"/>
        </w:rPr>
      </w:pPr>
    </w:p>
    <w:tbl>
      <w:tblPr>
        <w:tblW w:w="9252" w:type="dxa"/>
        <w:tblLayout w:type="fixed"/>
        <w:tblCellMar>
          <w:left w:w="72" w:type="dxa"/>
          <w:right w:w="72" w:type="dxa"/>
        </w:tblCellMar>
        <w:tblLook w:val="0000"/>
      </w:tblPr>
      <w:tblGrid>
        <w:gridCol w:w="1332"/>
        <w:gridCol w:w="1260"/>
        <w:gridCol w:w="3980"/>
        <w:gridCol w:w="2680"/>
      </w:tblGrid>
      <w:tr w:rsidR="00DD49F9" w:rsidRPr="003C0948" w:rsidTr="002A082C">
        <w:tc>
          <w:tcPr>
            <w:tcW w:w="2592" w:type="dxa"/>
            <w:gridSpan w:val="2"/>
            <w:tcBorders>
              <w:top w:val="double" w:sz="6" w:space="0" w:color="auto"/>
              <w:left w:val="double" w:sz="6" w:space="0" w:color="auto"/>
              <w:bottom w:val="single" w:sz="6" w:space="0" w:color="auto"/>
              <w:right w:val="single" w:sz="6" w:space="0" w:color="auto"/>
            </w:tcBorders>
          </w:tcPr>
          <w:p w:rsidR="00DD49F9" w:rsidRPr="003C0948" w:rsidRDefault="00DD49F9" w:rsidP="002A082C">
            <w:pPr>
              <w:spacing w:after="0"/>
              <w:jc w:val="center"/>
              <w:rPr>
                <w:rFonts w:eastAsia="Times New Roman"/>
              </w:rPr>
            </w:pPr>
            <w:r w:rsidRPr="003C0948">
              <w:rPr>
                <w:rFonts w:eastAsia="Times New Roman"/>
              </w:rPr>
              <w:t>Период</w:t>
            </w:r>
          </w:p>
        </w:tc>
        <w:tc>
          <w:tcPr>
            <w:tcW w:w="3980" w:type="dxa"/>
            <w:tcBorders>
              <w:top w:val="double" w:sz="6" w:space="0" w:color="auto"/>
              <w:left w:val="single" w:sz="6" w:space="0" w:color="auto"/>
              <w:bottom w:val="single" w:sz="6" w:space="0" w:color="auto"/>
              <w:right w:val="single" w:sz="6" w:space="0" w:color="auto"/>
            </w:tcBorders>
          </w:tcPr>
          <w:p w:rsidR="00DD49F9" w:rsidRPr="003C0948" w:rsidRDefault="00DD49F9" w:rsidP="002A082C">
            <w:pPr>
              <w:spacing w:after="0"/>
              <w:jc w:val="center"/>
              <w:rPr>
                <w:rFonts w:eastAsia="Times New Roman"/>
              </w:rPr>
            </w:pPr>
            <w:r w:rsidRPr="003C0948">
              <w:rPr>
                <w:rFonts w:eastAsia="Times New Roman"/>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DD49F9" w:rsidRPr="003C0948" w:rsidRDefault="00DD49F9" w:rsidP="002A082C">
            <w:pPr>
              <w:spacing w:after="0"/>
              <w:jc w:val="center"/>
              <w:rPr>
                <w:rFonts w:eastAsia="Times New Roman"/>
              </w:rPr>
            </w:pPr>
            <w:r w:rsidRPr="003C0948">
              <w:rPr>
                <w:rFonts w:eastAsia="Times New Roman"/>
              </w:rPr>
              <w:t>Должность</w:t>
            </w:r>
          </w:p>
        </w:tc>
      </w:tr>
      <w:tr w:rsidR="00DD49F9" w:rsidRPr="003C0948" w:rsidTr="002A082C">
        <w:tc>
          <w:tcPr>
            <w:tcW w:w="1332" w:type="dxa"/>
            <w:tcBorders>
              <w:top w:val="single" w:sz="6" w:space="0" w:color="auto"/>
              <w:left w:val="double" w:sz="6" w:space="0" w:color="auto"/>
              <w:bottom w:val="single" w:sz="6" w:space="0" w:color="auto"/>
              <w:right w:val="single" w:sz="6" w:space="0" w:color="auto"/>
            </w:tcBorders>
          </w:tcPr>
          <w:p w:rsidR="00DD49F9" w:rsidRPr="003C0948" w:rsidRDefault="00DD49F9" w:rsidP="002A082C">
            <w:pPr>
              <w:spacing w:after="0"/>
              <w:jc w:val="center"/>
              <w:rPr>
                <w:rFonts w:eastAsia="Times New Roman"/>
              </w:rPr>
            </w:pPr>
            <w:r w:rsidRPr="003C0948">
              <w:rPr>
                <w:rFonts w:eastAsia="Times New Roman"/>
              </w:rPr>
              <w:t>с</w:t>
            </w:r>
          </w:p>
        </w:tc>
        <w:tc>
          <w:tcPr>
            <w:tcW w:w="126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spacing w:after="0"/>
              <w:jc w:val="center"/>
              <w:rPr>
                <w:rFonts w:eastAsia="Times New Roman"/>
              </w:rPr>
            </w:pPr>
            <w:r w:rsidRPr="003C0948">
              <w:rPr>
                <w:rFonts w:eastAsia="Times New Roman"/>
              </w:rPr>
              <w:t>по</w:t>
            </w:r>
          </w:p>
        </w:tc>
        <w:tc>
          <w:tcPr>
            <w:tcW w:w="398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spacing w:after="0"/>
              <w:rPr>
                <w:rFonts w:eastAsia="Times New Roman"/>
              </w:rPr>
            </w:pPr>
          </w:p>
        </w:tc>
        <w:tc>
          <w:tcPr>
            <w:tcW w:w="2680" w:type="dxa"/>
            <w:tcBorders>
              <w:top w:val="single" w:sz="6" w:space="0" w:color="auto"/>
              <w:left w:val="single" w:sz="6" w:space="0" w:color="auto"/>
              <w:bottom w:val="single" w:sz="6" w:space="0" w:color="auto"/>
              <w:right w:val="double" w:sz="6" w:space="0" w:color="auto"/>
            </w:tcBorders>
          </w:tcPr>
          <w:p w:rsidR="00DD49F9" w:rsidRPr="003C0948" w:rsidRDefault="00DD49F9" w:rsidP="002A082C">
            <w:pPr>
              <w:spacing w:after="0"/>
              <w:rPr>
                <w:rFonts w:eastAsia="Times New Roman"/>
              </w:rPr>
            </w:pPr>
          </w:p>
        </w:tc>
      </w:tr>
      <w:tr w:rsidR="00DD49F9" w:rsidRPr="003C0948" w:rsidTr="002A082C">
        <w:tc>
          <w:tcPr>
            <w:tcW w:w="1332" w:type="dxa"/>
            <w:tcBorders>
              <w:top w:val="single" w:sz="6" w:space="0" w:color="auto"/>
              <w:left w:val="double" w:sz="6" w:space="0" w:color="auto"/>
              <w:bottom w:val="sing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2012</w:t>
            </w:r>
          </w:p>
        </w:tc>
        <w:tc>
          <w:tcPr>
            <w:tcW w:w="126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2013</w:t>
            </w:r>
          </w:p>
        </w:tc>
        <w:tc>
          <w:tcPr>
            <w:tcW w:w="398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Правительство Санкт-Петербурга Комитет по культуре</w:t>
            </w:r>
          </w:p>
        </w:tc>
        <w:tc>
          <w:tcPr>
            <w:tcW w:w="2680" w:type="dxa"/>
            <w:tcBorders>
              <w:top w:val="single" w:sz="6" w:space="0" w:color="auto"/>
              <w:left w:val="single" w:sz="6" w:space="0" w:color="auto"/>
              <w:bottom w:val="single" w:sz="6" w:space="0" w:color="auto"/>
              <w:right w:val="double" w:sz="6" w:space="0" w:color="auto"/>
            </w:tcBorders>
          </w:tcPr>
          <w:p w:rsidR="00DD49F9" w:rsidRPr="003C0948" w:rsidRDefault="00DD49F9" w:rsidP="002A082C">
            <w:pPr>
              <w:spacing w:after="0"/>
              <w:rPr>
                <w:rFonts w:eastAsia="Times New Roman"/>
              </w:rPr>
            </w:pPr>
            <w:r w:rsidRPr="003C0948">
              <w:rPr>
                <w:rFonts w:eastAsia="Times New Roman"/>
              </w:rPr>
              <w:t>Заместитель председателя Комитета по культуре Санкт-Петербурга</w:t>
            </w:r>
          </w:p>
        </w:tc>
      </w:tr>
      <w:tr w:rsidR="00DD49F9" w:rsidRPr="003C0948" w:rsidTr="002A082C">
        <w:tc>
          <w:tcPr>
            <w:tcW w:w="1332" w:type="dxa"/>
            <w:tcBorders>
              <w:top w:val="single" w:sz="6" w:space="0" w:color="auto"/>
              <w:left w:val="double" w:sz="6" w:space="0" w:color="auto"/>
              <w:bottom w:val="sing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2013</w:t>
            </w:r>
          </w:p>
        </w:tc>
        <w:tc>
          <w:tcPr>
            <w:tcW w:w="126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2016</w:t>
            </w:r>
          </w:p>
        </w:tc>
        <w:tc>
          <w:tcPr>
            <w:tcW w:w="398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Правительство Санкт-Петербурга Комитет по культуре Санкт-Петербурга</w:t>
            </w:r>
          </w:p>
        </w:tc>
        <w:tc>
          <w:tcPr>
            <w:tcW w:w="2680" w:type="dxa"/>
            <w:tcBorders>
              <w:top w:val="single" w:sz="6" w:space="0" w:color="auto"/>
              <w:left w:val="single" w:sz="6" w:space="0" w:color="auto"/>
              <w:bottom w:val="single" w:sz="6" w:space="0" w:color="auto"/>
              <w:right w:val="double" w:sz="6" w:space="0" w:color="auto"/>
            </w:tcBorders>
          </w:tcPr>
          <w:p w:rsidR="00DD49F9" w:rsidRPr="003C0948" w:rsidRDefault="00DD49F9" w:rsidP="002A082C">
            <w:pPr>
              <w:spacing w:after="0"/>
              <w:rPr>
                <w:rFonts w:eastAsia="Times New Roman"/>
              </w:rPr>
            </w:pPr>
            <w:r w:rsidRPr="003C0948">
              <w:rPr>
                <w:rFonts w:eastAsia="Times New Roman"/>
              </w:rPr>
              <w:t>Заместитель председателя Комитета по культуре Санкт-Петербурга</w:t>
            </w:r>
          </w:p>
        </w:tc>
      </w:tr>
      <w:tr w:rsidR="00DD49F9" w:rsidRPr="003C0948" w:rsidTr="002A082C">
        <w:tc>
          <w:tcPr>
            <w:tcW w:w="1332" w:type="dxa"/>
            <w:tcBorders>
              <w:top w:val="single" w:sz="6" w:space="0" w:color="auto"/>
              <w:left w:val="double" w:sz="6" w:space="0" w:color="auto"/>
              <w:bottom w:val="sing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2016</w:t>
            </w:r>
          </w:p>
        </w:tc>
        <w:tc>
          <w:tcPr>
            <w:tcW w:w="126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Акционерное общество «Дорожно-строительная компания «Автобан»</w:t>
            </w:r>
          </w:p>
        </w:tc>
        <w:tc>
          <w:tcPr>
            <w:tcW w:w="2680" w:type="dxa"/>
            <w:tcBorders>
              <w:top w:val="single" w:sz="6" w:space="0" w:color="auto"/>
              <w:left w:val="single" w:sz="6" w:space="0" w:color="auto"/>
              <w:bottom w:val="single" w:sz="6" w:space="0" w:color="auto"/>
              <w:right w:val="double" w:sz="6" w:space="0" w:color="auto"/>
            </w:tcBorders>
          </w:tcPr>
          <w:p w:rsidR="00DD49F9" w:rsidRPr="003C0948" w:rsidRDefault="00DD49F9" w:rsidP="002A082C">
            <w:pPr>
              <w:spacing w:after="0"/>
              <w:rPr>
                <w:rFonts w:eastAsia="Times New Roman"/>
              </w:rPr>
            </w:pPr>
            <w:r w:rsidRPr="003C0948">
              <w:rPr>
                <w:rFonts w:eastAsia="Times New Roman"/>
              </w:rPr>
              <w:t>Директора по экономике и финансам</w:t>
            </w:r>
          </w:p>
        </w:tc>
      </w:tr>
      <w:tr w:rsidR="00DD49F9" w:rsidRPr="003C0948" w:rsidTr="002A082C">
        <w:tc>
          <w:tcPr>
            <w:tcW w:w="1332" w:type="dxa"/>
            <w:tcBorders>
              <w:top w:val="single" w:sz="6" w:space="0" w:color="auto"/>
              <w:left w:val="double" w:sz="6" w:space="0" w:color="auto"/>
              <w:bottom w:val="doub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2017</w:t>
            </w:r>
          </w:p>
        </w:tc>
        <w:tc>
          <w:tcPr>
            <w:tcW w:w="1260" w:type="dxa"/>
            <w:tcBorders>
              <w:top w:val="single" w:sz="6" w:space="0" w:color="auto"/>
              <w:left w:val="single" w:sz="6" w:space="0" w:color="auto"/>
              <w:bottom w:val="doub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DD49F9" w:rsidRPr="003C0948" w:rsidRDefault="00DD49F9" w:rsidP="002A082C">
            <w:pPr>
              <w:spacing w:after="0"/>
              <w:rPr>
                <w:rFonts w:eastAsia="Times New Roman"/>
                <w:bCs/>
                <w:iCs/>
              </w:rPr>
            </w:pPr>
            <w:r w:rsidRPr="003C0948">
              <w:rPr>
                <w:rFonts w:eastAsia="Times New Roman"/>
                <w:bCs/>
                <w:iCs/>
              </w:rPr>
              <w:t>ОАО «ХМДС»</w:t>
            </w:r>
          </w:p>
        </w:tc>
        <w:tc>
          <w:tcPr>
            <w:tcW w:w="2680" w:type="dxa"/>
            <w:tcBorders>
              <w:top w:val="single" w:sz="6" w:space="0" w:color="auto"/>
              <w:left w:val="single" w:sz="6" w:space="0" w:color="auto"/>
              <w:bottom w:val="double" w:sz="6" w:space="0" w:color="auto"/>
              <w:right w:val="double" w:sz="6" w:space="0" w:color="auto"/>
            </w:tcBorders>
          </w:tcPr>
          <w:p w:rsidR="00DD49F9" w:rsidRPr="003C0948" w:rsidRDefault="00DD49F9" w:rsidP="002A082C">
            <w:pPr>
              <w:spacing w:after="0"/>
              <w:rPr>
                <w:rFonts w:eastAsia="Times New Roman"/>
                <w:bCs/>
                <w:iCs/>
              </w:rPr>
            </w:pPr>
            <w:r w:rsidRPr="003C0948">
              <w:rPr>
                <w:rFonts w:eastAsia="Times New Roman"/>
                <w:bCs/>
                <w:iCs/>
              </w:rPr>
              <w:t>Член Совета директоров</w:t>
            </w:r>
          </w:p>
        </w:tc>
      </w:tr>
      <w:tr w:rsidR="00DD49F9" w:rsidRPr="003C0948" w:rsidTr="002A082C">
        <w:tc>
          <w:tcPr>
            <w:tcW w:w="1332" w:type="dxa"/>
            <w:tcBorders>
              <w:top w:val="single" w:sz="6" w:space="0" w:color="auto"/>
              <w:left w:val="double" w:sz="6" w:space="0" w:color="auto"/>
              <w:bottom w:val="doub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2017</w:t>
            </w:r>
          </w:p>
        </w:tc>
        <w:tc>
          <w:tcPr>
            <w:tcW w:w="1260" w:type="dxa"/>
            <w:tcBorders>
              <w:top w:val="single" w:sz="6" w:space="0" w:color="auto"/>
              <w:left w:val="single" w:sz="6" w:space="0" w:color="auto"/>
              <w:bottom w:val="doub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DD49F9" w:rsidRPr="003C0948" w:rsidRDefault="00DD49F9" w:rsidP="002A082C">
            <w:pPr>
              <w:spacing w:after="0"/>
              <w:rPr>
                <w:rFonts w:eastAsia="Times New Roman"/>
                <w:bCs/>
                <w:iCs/>
              </w:rPr>
            </w:pPr>
            <w:r w:rsidRPr="003C0948">
              <w:rPr>
                <w:rFonts w:eastAsia="Times New Roman"/>
                <w:bCs/>
                <w:iCs/>
              </w:rPr>
              <w:t>ОАО «СУ-909»</w:t>
            </w:r>
          </w:p>
        </w:tc>
        <w:tc>
          <w:tcPr>
            <w:tcW w:w="2680" w:type="dxa"/>
            <w:tcBorders>
              <w:top w:val="single" w:sz="6" w:space="0" w:color="auto"/>
              <w:left w:val="single" w:sz="6" w:space="0" w:color="auto"/>
              <w:bottom w:val="double" w:sz="6" w:space="0" w:color="auto"/>
              <w:right w:val="double" w:sz="6" w:space="0" w:color="auto"/>
            </w:tcBorders>
          </w:tcPr>
          <w:p w:rsidR="00DD49F9" w:rsidRPr="003C0948" w:rsidRDefault="00DD49F9" w:rsidP="002A082C">
            <w:pPr>
              <w:spacing w:after="0"/>
              <w:rPr>
                <w:rFonts w:eastAsia="Times New Roman"/>
              </w:rPr>
            </w:pPr>
            <w:r w:rsidRPr="003C0948">
              <w:rPr>
                <w:rFonts w:eastAsia="Times New Roman"/>
                <w:bCs/>
                <w:iCs/>
              </w:rPr>
              <w:t>Член Совета директоров</w:t>
            </w:r>
          </w:p>
        </w:tc>
      </w:tr>
      <w:tr w:rsidR="00DD49F9" w:rsidRPr="003C0948" w:rsidTr="002A082C">
        <w:tc>
          <w:tcPr>
            <w:tcW w:w="1332" w:type="dxa"/>
            <w:tcBorders>
              <w:top w:val="single" w:sz="6" w:space="0" w:color="auto"/>
              <w:left w:val="double" w:sz="6" w:space="0" w:color="auto"/>
              <w:bottom w:val="doub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2017</w:t>
            </w:r>
          </w:p>
        </w:tc>
        <w:tc>
          <w:tcPr>
            <w:tcW w:w="1260" w:type="dxa"/>
            <w:tcBorders>
              <w:top w:val="single" w:sz="6" w:space="0" w:color="auto"/>
              <w:left w:val="single" w:sz="6" w:space="0" w:color="auto"/>
              <w:bottom w:val="doub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DD49F9" w:rsidRPr="003C0948" w:rsidRDefault="00DD49F9" w:rsidP="002A082C">
            <w:pPr>
              <w:spacing w:after="0"/>
              <w:rPr>
                <w:rFonts w:eastAsia="Times New Roman"/>
                <w:bCs/>
                <w:iCs/>
              </w:rPr>
            </w:pPr>
            <w:r w:rsidRPr="003C0948">
              <w:rPr>
                <w:rFonts w:eastAsia="Times New Roman"/>
                <w:bCs/>
                <w:iCs/>
              </w:rPr>
              <w:t>АО «АВТОБАН»</w:t>
            </w:r>
          </w:p>
        </w:tc>
        <w:tc>
          <w:tcPr>
            <w:tcW w:w="2680" w:type="dxa"/>
            <w:tcBorders>
              <w:top w:val="single" w:sz="6" w:space="0" w:color="auto"/>
              <w:left w:val="single" w:sz="6" w:space="0" w:color="auto"/>
              <w:bottom w:val="double" w:sz="6" w:space="0" w:color="auto"/>
              <w:right w:val="double" w:sz="6" w:space="0" w:color="auto"/>
            </w:tcBorders>
          </w:tcPr>
          <w:p w:rsidR="00DD49F9" w:rsidRPr="003C0948" w:rsidRDefault="00DD49F9" w:rsidP="002A082C">
            <w:pPr>
              <w:spacing w:after="0"/>
              <w:rPr>
                <w:rFonts w:eastAsia="Times New Roman"/>
              </w:rPr>
            </w:pPr>
            <w:r w:rsidRPr="003C0948">
              <w:rPr>
                <w:rFonts w:eastAsia="Times New Roman"/>
                <w:bCs/>
                <w:iCs/>
              </w:rPr>
              <w:t>Член Совета директоров</w:t>
            </w:r>
          </w:p>
        </w:tc>
      </w:tr>
      <w:tr w:rsidR="00DD49F9" w:rsidRPr="003C0948" w:rsidTr="002A082C">
        <w:tc>
          <w:tcPr>
            <w:tcW w:w="1332" w:type="dxa"/>
            <w:tcBorders>
              <w:top w:val="single" w:sz="6" w:space="0" w:color="auto"/>
              <w:left w:val="double" w:sz="6" w:space="0" w:color="auto"/>
              <w:bottom w:val="doub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2017</w:t>
            </w:r>
          </w:p>
        </w:tc>
        <w:tc>
          <w:tcPr>
            <w:tcW w:w="1260" w:type="dxa"/>
            <w:tcBorders>
              <w:top w:val="single" w:sz="6" w:space="0" w:color="auto"/>
              <w:left w:val="single" w:sz="6" w:space="0" w:color="auto"/>
              <w:bottom w:val="doub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DD49F9" w:rsidRPr="003C0948" w:rsidRDefault="00DD49F9" w:rsidP="002A082C">
            <w:pPr>
              <w:spacing w:after="0"/>
              <w:rPr>
                <w:rFonts w:eastAsia="Times New Roman"/>
                <w:bCs/>
                <w:iCs/>
              </w:rPr>
            </w:pPr>
            <w:r w:rsidRPr="003C0948">
              <w:rPr>
                <w:rFonts w:eastAsia="Times New Roman"/>
                <w:bCs/>
                <w:iCs/>
              </w:rPr>
              <w:t>ООО «АСК»</w:t>
            </w:r>
          </w:p>
        </w:tc>
        <w:tc>
          <w:tcPr>
            <w:tcW w:w="2680" w:type="dxa"/>
            <w:tcBorders>
              <w:top w:val="single" w:sz="6" w:space="0" w:color="auto"/>
              <w:left w:val="single" w:sz="6" w:space="0" w:color="auto"/>
              <w:bottom w:val="double" w:sz="6" w:space="0" w:color="auto"/>
              <w:right w:val="double" w:sz="6" w:space="0" w:color="auto"/>
            </w:tcBorders>
          </w:tcPr>
          <w:p w:rsidR="00DD49F9" w:rsidRPr="003C0948" w:rsidRDefault="00DD49F9" w:rsidP="002A082C">
            <w:pPr>
              <w:spacing w:after="0"/>
              <w:rPr>
                <w:rFonts w:eastAsia="Times New Roman"/>
                <w:bCs/>
                <w:iCs/>
              </w:rPr>
            </w:pPr>
            <w:r w:rsidRPr="003C0948">
              <w:rPr>
                <w:rFonts w:eastAsia="Times New Roman"/>
                <w:bCs/>
                <w:iCs/>
              </w:rPr>
              <w:t>Член Совета директоров</w:t>
            </w:r>
          </w:p>
        </w:tc>
      </w:tr>
      <w:tr w:rsidR="00DD49F9" w:rsidRPr="003C0948" w:rsidTr="002A082C">
        <w:tc>
          <w:tcPr>
            <w:tcW w:w="1332" w:type="dxa"/>
            <w:tcBorders>
              <w:top w:val="single" w:sz="6" w:space="0" w:color="auto"/>
              <w:left w:val="double" w:sz="6" w:space="0" w:color="auto"/>
              <w:bottom w:val="doub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2017</w:t>
            </w:r>
          </w:p>
        </w:tc>
        <w:tc>
          <w:tcPr>
            <w:tcW w:w="1260" w:type="dxa"/>
            <w:tcBorders>
              <w:top w:val="single" w:sz="6" w:space="0" w:color="auto"/>
              <w:left w:val="single" w:sz="6" w:space="0" w:color="auto"/>
              <w:bottom w:val="doub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DD49F9" w:rsidRPr="003C0948" w:rsidRDefault="00DD49F9" w:rsidP="002A082C">
            <w:pPr>
              <w:spacing w:after="0"/>
              <w:rPr>
                <w:rFonts w:eastAsia="Times New Roman"/>
                <w:bCs/>
                <w:iCs/>
              </w:rPr>
            </w:pPr>
            <w:r w:rsidRPr="003C0948">
              <w:rPr>
                <w:rFonts w:eastAsia="Times New Roman"/>
                <w:bCs/>
                <w:iCs/>
              </w:rPr>
              <w:t>ООО «РЦ АВТОДОРСТРОЙ»</w:t>
            </w:r>
          </w:p>
        </w:tc>
        <w:tc>
          <w:tcPr>
            <w:tcW w:w="2680" w:type="dxa"/>
            <w:tcBorders>
              <w:top w:val="single" w:sz="6" w:space="0" w:color="auto"/>
              <w:left w:val="single" w:sz="6" w:space="0" w:color="auto"/>
              <w:bottom w:val="double" w:sz="6" w:space="0" w:color="auto"/>
              <w:right w:val="double" w:sz="6" w:space="0" w:color="auto"/>
            </w:tcBorders>
          </w:tcPr>
          <w:p w:rsidR="00DD49F9" w:rsidRPr="003C0948" w:rsidRDefault="00DD49F9" w:rsidP="002A082C">
            <w:pPr>
              <w:spacing w:after="0"/>
              <w:rPr>
                <w:rFonts w:eastAsia="Times New Roman"/>
              </w:rPr>
            </w:pPr>
            <w:r w:rsidRPr="003C0948">
              <w:rPr>
                <w:rFonts w:eastAsia="Times New Roman"/>
                <w:bCs/>
                <w:iCs/>
              </w:rPr>
              <w:t>Член Совета директоров</w:t>
            </w:r>
          </w:p>
        </w:tc>
      </w:tr>
      <w:tr w:rsidR="00DD49F9" w:rsidRPr="003C0948" w:rsidTr="002A082C">
        <w:tc>
          <w:tcPr>
            <w:tcW w:w="1332" w:type="dxa"/>
            <w:tcBorders>
              <w:top w:val="single" w:sz="6" w:space="0" w:color="auto"/>
              <w:left w:val="double" w:sz="6" w:space="0" w:color="auto"/>
              <w:bottom w:val="doub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2017</w:t>
            </w:r>
          </w:p>
        </w:tc>
        <w:tc>
          <w:tcPr>
            <w:tcW w:w="1260" w:type="dxa"/>
            <w:tcBorders>
              <w:top w:val="single" w:sz="6" w:space="0" w:color="auto"/>
              <w:left w:val="single" w:sz="6" w:space="0" w:color="auto"/>
              <w:bottom w:val="doub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DD49F9" w:rsidRPr="003C0948" w:rsidRDefault="00DD49F9" w:rsidP="002A082C">
            <w:pPr>
              <w:spacing w:after="0"/>
              <w:rPr>
                <w:rFonts w:eastAsia="Times New Roman"/>
                <w:bCs/>
                <w:iCs/>
              </w:rPr>
            </w:pPr>
            <w:r w:rsidRPr="003C0948">
              <w:rPr>
                <w:rFonts w:eastAsia="Times New Roman"/>
                <w:bCs/>
                <w:iCs/>
              </w:rPr>
              <w:t>ОАО «СУ-920»</w:t>
            </w:r>
          </w:p>
        </w:tc>
        <w:tc>
          <w:tcPr>
            <w:tcW w:w="2680" w:type="dxa"/>
            <w:tcBorders>
              <w:top w:val="single" w:sz="6" w:space="0" w:color="auto"/>
              <w:left w:val="single" w:sz="6" w:space="0" w:color="auto"/>
              <w:bottom w:val="double" w:sz="6" w:space="0" w:color="auto"/>
              <w:right w:val="double" w:sz="6" w:space="0" w:color="auto"/>
            </w:tcBorders>
          </w:tcPr>
          <w:p w:rsidR="00DD49F9" w:rsidRPr="003C0948" w:rsidRDefault="00DD49F9" w:rsidP="002A082C">
            <w:pPr>
              <w:spacing w:after="0"/>
              <w:rPr>
                <w:rFonts w:eastAsia="Times New Roman"/>
              </w:rPr>
            </w:pPr>
            <w:r w:rsidRPr="003C0948">
              <w:rPr>
                <w:rFonts w:eastAsia="Times New Roman"/>
                <w:bCs/>
                <w:iCs/>
              </w:rPr>
              <w:t>Член Совета директоров</w:t>
            </w:r>
          </w:p>
        </w:tc>
      </w:tr>
    </w:tbl>
    <w:p w:rsidR="00DD49F9" w:rsidRPr="003C0948" w:rsidRDefault="00DD49F9" w:rsidP="00DD49F9">
      <w:pPr>
        <w:rPr>
          <w:rFonts w:eastAsia="Times New Roman"/>
        </w:rPr>
      </w:pPr>
    </w:p>
    <w:p w:rsidR="00DD49F9" w:rsidRPr="003C0948" w:rsidRDefault="00DD49F9" w:rsidP="00DD49F9">
      <w:pPr>
        <w:spacing w:after="0"/>
        <w:rPr>
          <w:rFonts w:eastAsia="Times New Roman"/>
        </w:rPr>
      </w:pPr>
    </w:p>
    <w:p w:rsidR="00DD49F9" w:rsidRPr="003C0948" w:rsidRDefault="00DD49F9" w:rsidP="00DD49F9">
      <w:pPr>
        <w:ind w:left="200"/>
        <w:rPr>
          <w:rFonts w:eastAsia="Times New Roman"/>
        </w:rPr>
      </w:pPr>
      <w:r w:rsidRPr="003C0948">
        <w:rPr>
          <w:rFonts w:eastAsia="Times New Roman"/>
          <w:b/>
          <w:bCs/>
          <w:i/>
          <w:iCs/>
        </w:rPr>
        <w:t>Доли участия в уставном капитале эмитента/обыкновенных акций не имеет</w:t>
      </w:r>
    </w:p>
    <w:p w:rsidR="00DD49F9" w:rsidRPr="003C0948" w:rsidRDefault="00DD49F9" w:rsidP="00DD49F9">
      <w:pPr>
        <w:spacing w:after="0"/>
        <w:rPr>
          <w:rFonts w:eastAsia="Times New Roman"/>
        </w:rPr>
      </w:pPr>
    </w:p>
    <w:p w:rsidR="00DD49F9" w:rsidRPr="003C0948" w:rsidRDefault="00DD49F9" w:rsidP="00DD49F9">
      <w:pPr>
        <w:spacing w:before="240"/>
        <w:ind w:left="200"/>
        <w:rPr>
          <w:rFonts w:eastAsia="Times New Roman"/>
          <w:b/>
          <w:i/>
        </w:rPr>
      </w:pPr>
      <w:r w:rsidRPr="003C0948">
        <w:rPr>
          <w:rFonts w:eastAsia="Times New Roman"/>
          <w:b/>
          <w:i/>
        </w:rPr>
        <w:t>Доли участия лица в уставном (складочном) капитале (паевом фонде) дочерних и зависимых обществ эмитента</w:t>
      </w:r>
    </w:p>
    <w:p w:rsidR="00DD49F9" w:rsidRPr="003C0948" w:rsidRDefault="00DD49F9" w:rsidP="00DD49F9">
      <w:pPr>
        <w:ind w:left="400"/>
        <w:rPr>
          <w:rFonts w:eastAsia="Times New Roman"/>
        </w:rPr>
      </w:pPr>
      <w:r w:rsidRPr="003C0948">
        <w:rPr>
          <w:rFonts w:eastAsia="Times New Roman"/>
          <w:b/>
          <w:bCs/>
          <w:i/>
          <w:iCs/>
        </w:rPr>
        <w:t>Лицо указанных долей не имеет</w:t>
      </w:r>
    </w:p>
    <w:p w:rsidR="00DD49F9" w:rsidRPr="003C0948" w:rsidRDefault="00DD49F9" w:rsidP="00DD49F9">
      <w:pPr>
        <w:ind w:left="200"/>
        <w:rPr>
          <w:rFonts w:eastAsia="Times New Roman"/>
        </w:rPr>
      </w:pPr>
    </w:p>
    <w:p w:rsidR="00DD49F9" w:rsidRPr="003C0948" w:rsidRDefault="00DD49F9" w:rsidP="00DD49F9">
      <w:pPr>
        <w:ind w:left="200"/>
        <w:rPr>
          <w:rFonts w:eastAsia="Times New Roman"/>
        </w:rPr>
      </w:pPr>
      <w:r w:rsidRPr="003C0948">
        <w:rPr>
          <w:rFonts w:eastAsia="Times New Roman"/>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3C0948">
        <w:rPr>
          <w:rFonts w:eastAsia="Times New Roman"/>
        </w:rPr>
        <w:br/>
      </w:r>
    </w:p>
    <w:p w:rsidR="00DD49F9" w:rsidRPr="003C0948" w:rsidRDefault="00DD49F9" w:rsidP="00DD49F9">
      <w:pPr>
        <w:ind w:left="400"/>
        <w:rPr>
          <w:rFonts w:eastAsia="Times New Roman"/>
        </w:rPr>
      </w:pPr>
      <w:r w:rsidRPr="003C0948">
        <w:rPr>
          <w:rFonts w:eastAsia="Times New Roman"/>
          <w:b/>
          <w:bCs/>
          <w:i/>
          <w:iCs/>
        </w:rPr>
        <w:t>Указанных родственных связей нет</w:t>
      </w:r>
    </w:p>
    <w:p w:rsidR="00DD49F9" w:rsidRPr="003C0948" w:rsidRDefault="00DD49F9" w:rsidP="00DD49F9">
      <w:pPr>
        <w:ind w:left="200"/>
        <w:rPr>
          <w:rFonts w:eastAsia="Times New Roman"/>
        </w:rPr>
      </w:pPr>
      <w:r w:rsidRPr="003C0948">
        <w:rPr>
          <w:rFonts w:eastAsia="Times New Roman"/>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3C0948">
        <w:rPr>
          <w:rFonts w:eastAsia="Times New Roman"/>
        </w:rPr>
        <w:br/>
      </w:r>
    </w:p>
    <w:p w:rsidR="00DD49F9" w:rsidRPr="003C0948" w:rsidRDefault="00DD49F9" w:rsidP="00DD49F9">
      <w:pPr>
        <w:ind w:left="400"/>
        <w:rPr>
          <w:rFonts w:eastAsia="Times New Roman"/>
        </w:rPr>
      </w:pPr>
      <w:r w:rsidRPr="003C0948">
        <w:rPr>
          <w:rFonts w:eastAsia="Times New Roman"/>
          <w:b/>
          <w:bCs/>
          <w:i/>
          <w:iCs/>
        </w:rPr>
        <w:t>Лицо к указанным видам ответственности не привлекалось</w:t>
      </w:r>
    </w:p>
    <w:p w:rsidR="00DD49F9" w:rsidRPr="003C0948" w:rsidRDefault="00DD49F9" w:rsidP="00DD49F9">
      <w:pPr>
        <w:ind w:left="200"/>
        <w:rPr>
          <w:rFonts w:eastAsia="Times New Roman"/>
        </w:rPr>
      </w:pPr>
      <w:r w:rsidRPr="003C0948">
        <w:rPr>
          <w:rFonts w:eastAsia="Times New Roman"/>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3C0948">
        <w:rPr>
          <w:rFonts w:eastAsia="Times New Roman"/>
        </w:rPr>
        <w:br/>
      </w:r>
    </w:p>
    <w:p w:rsidR="00DD49F9" w:rsidRPr="003C0948" w:rsidRDefault="00DD49F9" w:rsidP="00DD49F9">
      <w:pPr>
        <w:ind w:left="400"/>
        <w:rPr>
          <w:rFonts w:eastAsia="Times New Roman"/>
        </w:rPr>
      </w:pPr>
      <w:r w:rsidRPr="003C0948">
        <w:rPr>
          <w:rFonts w:eastAsia="Times New Roman"/>
          <w:b/>
          <w:bCs/>
          <w:i/>
          <w:iCs/>
        </w:rPr>
        <w:t>Лицо указанных должностей не занимало</w:t>
      </w:r>
    </w:p>
    <w:p w:rsidR="00DD49F9" w:rsidRPr="003C0948" w:rsidRDefault="00DD49F9" w:rsidP="00DD49F9">
      <w:pPr>
        <w:ind w:left="200"/>
        <w:rPr>
          <w:rFonts w:eastAsia="Times New Roman"/>
        </w:rPr>
      </w:pPr>
    </w:p>
    <w:p w:rsidR="00DD49F9" w:rsidRPr="003C0948" w:rsidRDefault="00DD49F9" w:rsidP="00DD49F9">
      <w:pPr>
        <w:ind w:left="200"/>
        <w:rPr>
          <w:rFonts w:eastAsia="Times New Roman"/>
        </w:rPr>
      </w:pPr>
      <w:r w:rsidRPr="003C0948">
        <w:rPr>
          <w:rFonts w:eastAsia="Times New Roman"/>
        </w:rPr>
        <w:t>ФИО:</w:t>
      </w:r>
      <w:r w:rsidRPr="003C0948">
        <w:rPr>
          <w:rFonts w:eastAsia="Times New Roman"/>
          <w:b/>
          <w:bCs/>
          <w:i/>
          <w:iCs/>
        </w:rPr>
        <w:t xml:space="preserve"> Югов Александр </w:t>
      </w:r>
      <w:proofErr w:type="spellStart"/>
      <w:r w:rsidRPr="003C0948">
        <w:rPr>
          <w:rFonts w:eastAsia="Times New Roman"/>
          <w:b/>
          <w:bCs/>
          <w:i/>
          <w:iCs/>
        </w:rPr>
        <w:t>Фердинандович</w:t>
      </w:r>
      <w:proofErr w:type="spellEnd"/>
    </w:p>
    <w:p w:rsidR="00DD49F9" w:rsidRPr="003C0948" w:rsidRDefault="00DD49F9" w:rsidP="00DD49F9">
      <w:pPr>
        <w:ind w:left="200"/>
        <w:rPr>
          <w:rFonts w:eastAsia="Times New Roman"/>
        </w:rPr>
      </w:pPr>
    </w:p>
    <w:p w:rsidR="00DD49F9" w:rsidRPr="003C0948" w:rsidRDefault="00DD49F9" w:rsidP="00DD49F9">
      <w:pPr>
        <w:ind w:left="200"/>
        <w:rPr>
          <w:rFonts w:eastAsia="Times New Roman"/>
        </w:rPr>
      </w:pPr>
      <w:r w:rsidRPr="003C0948">
        <w:rPr>
          <w:rFonts w:eastAsia="Times New Roman"/>
        </w:rPr>
        <w:t>Год рождения:</w:t>
      </w:r>
      <w:r w:rsidRPr="003C0948">
        <w:rPr>
          <w:rFonts w:eastAsia="Times New Roman"/>
          <w:b/>
          <w:bCs/>
          <w:i/>
          <w:iCs/>
        </w:rPr>
        <w:t xml:space="preserve"> 1965</w:t>
      </w:r>
    </w:p>
    <w:p w:rsidR="00DD49F9" w:rsidRPr="003C0948" w:rsidRDefault="00DD49F9" w:rsidP="00DD49F9">
      <w:pPr>
        <w:spacing w:after="0"/>
        <w:rPr>
          <w:rFonts w:eastAsia="Times New Roman"/>
        </w:rPr>
      </w:pPr>
    </w:p>
    <w:p w:rsidR="00DD49F9" w:rsidRPr="003C0948" w:rsidRDefault="00DD49F9" w:rsidP="00DD49F9">
      <w:pPr>
        <w:ind w:left="200"/>
        <w:rPr>
          <w:rFonts w:eastAsia="Times New Roman"/>
        </w:rPr>
      </w:pPr>
      <w:r w:rsidRPr="003C0948">
        <w:rPr>
          <w:rFonts w:eastAsia="Times New Roman"/>
        </w:rPr>
        <w:t>Образование: Высшее</w:t>
      </w:r>
      <w:r w:rsidRPr="003C0948">
        <w:rPr>
          <w:rFonts w:eastAsia="Times New Roman"/>
          <w:b/>
          <w:bCs/>
          <w:i/>
          <w:iCs/>
        </w:rPr>
        <w:t>, Московский Государственный Университет, Физический факультет</w:t>
      </w:r>
    </w:p>
    <w:p w:rsidR="00DD49F9" w:rsidRPr="003C0948" w:rsidRDefault="00DD49F9" w:rsidP="00DD49F9">
      <w:pPr>
        <w:ind w:left="200"/>
        <w:rPr>
          <w:rFonts w:eastAsia="Times New Roman"/>
        </w:rPr>
      </w:pPr>
      <w:r w:rsidRPr="003C0948">
        <w:rPr>
          <w:rFonts w:eastAsia="Times New Roman"/>
        </w:rP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DD49F9" w:rsidRPr="003C0948" w:rsidRDefault="00DD49F9" w:rsidP="00DD49F9">
      <w:pPr>
        <w:spacing w:after="0"/>
        <w:rPr>
          <w:rFonts w:eastAsia="Times New Roman"/>
        </w:rPr>
      </w:pPr>
    </w:p>
    <w:tbl>
      <w:tblPr>
        <w:tblW w:w="9252" w:type="dxa"/>
        <w:tblLayout w:type="fixed"/>
        <w:tblCellMar>
          <w:left w:w="72" w:type="dxa"/>
          <w:right w:w="72" w:type="dxa"/>
        </w:tblCellMar>
        <w:tblLook w:val="0000"/>
      </w:tblPr>
      <w:tblGrid>
        <w:gridCol w:w="1332"/>
        <w:gridCol w:w="1260"/>
        <w:gridCol w:w="3980"/>
        <w:gridCol w:w="2680"/>
      </w:tblGrid>
      <w:tr w:rsidR="00DD49F9" w:rsidRPr="003C0948" w:rsidTr="002A082C">
        <w:tc>
          <w:tcPr>
            <w:tcW w:w="2592" w:type="dxa"/>
            <w:gridSpan w:val="2"/>
            <w:tcBorders>
              <w:top w:val="double" w:sz="6" w:space="0" w:color="auto"/>
              <w:left w:val="double" w:sz="6" w:space="0" w:color="auto"/>
              <w:bottom w:val="single" w:sz="6" w:space="0" w:color="auto"/>
              <w:right w:val="single" w:sz="6" w:space="0" w:color="auto"/>
            </w:tcBorders>
          </w:tcPr>
          <w:p w:rsidR="00DD49F9" w:rsidRPr="003C0948" w:rsidRDefault="00DD49F9" w:rsidP="002A082C">
            <w:pPr>
              <w:jc w:val="center"/>
              <w:rPr>
                <w:rFonts w:eastAsia="Times New Roman"/>
              </w:rPr>
            </w:pPr>
            <w:r w:rsidRPr="003C0948">
              <w:rPr>
                <w:rFonts w:eastAsia="Times New Roman"/>
              </w:rPr>
              <w:t>Период</w:t>
            </w:r>
          </w:p>
        </w:tc>
        <w:tc>
          <w:tcPr>
            <w:tcW w:w="3980" w:type="dxa"/>
            <w:tcBorders>
              <w:top w:val="double" w:sz="6" w:space="0" w:color="auto"/>
              <w:left w:val="single" w:sz="6" w:space="0" w:color="auto"/>
              <w:bottom w:val="single" w:sz="6" w:space="0" w:color="auto"/>
              <w:right w:val="single" w:sz="6" w:space="0" w:color="auto"/>
            </w:tcBorders>
          </w:tcPr>
          <w:p w:rsidR="00DD49F9" w:rsidRPr="003C0948" w:rsidRDefault="00DD49F9" w:rsidP="002A082C">
            <w:pPr>
              <w:jc w:val="center"/>
              <w:rPr>
                <w:rFonts w:eastAsia="Times New Roman"/>
              </w:rPr>
            </w:pPr>
            <w:r w:rsidRPr="003C0948">
              <w:rPr>
                <w:rFonts w:eastAsia="Times New Roman"/>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DD49F9" w:rsidRPr="003C0948" w:rsidRDefault="00DD49F9" w:rsidP="002A082C">
            <w:pPr>
              <w:jc w:val="center"/>
              <w:rPr>
                <w:rFonts w:eastAsia="Times New Roman"/>
              </w:rPr>
            </w:pPr>
            <w:r w:rsidRPr="003C0948">
              <w:rPr>
                <w:rFonts w:eastAsia="Times New Roman"/>
              </w:rPr>
              <w:t>Должность</w:t>
            </w:r>
          </w:p>
        </w:tc>
      </w:tr>
      <w:tr w:rsidR="00DD49F9" w:rsidRPr="003C0948" w:rsidTr="002A082C">
        <w:tc>
          <w:tcPr>
            <w:tcW w:w="1332" w:type="dxa"/>
            <w:tcBorders>
              <w:top w:val="single" w:sz="6" w:space="0" w:color="auto"/>
              <w:left w:val="double" w:sz="6" w:space="0" w:color="auto"/>
              <w:bottom w:val="single" w:sz="6" w:space="0" w:color="auto"/>
              <w:right w:val="single" w:sz="6" w:space="0" w:color="auto"/>
            </w:tcBorders>
          </w:tcPr>
          <w:p w:rsidR="00DD49F9" w:rsidRPr="003C0948" w:rsidRDefault="00DD49F9" w:rsidP="002A082C">
            <w:pPr>
              <w:jc w:val="center"/>
              <w:rPr>
                <w:rFonts w:eastAsia="Times New Roman"/>
              </w:rPr>
            </w:pPr>
            <w:r w:rsidRPr="003C0948">
              <w:rPr>
                <w:rFonts w:eastAsia="Times New Roman"/>
              </w:rPr>
              <w:t>с</w:t>
            </w:r>
          </w:p>
        </w:tc>
        <w:tc>
          <w:tcPr>
            <w:tcW w:w="126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jc w:val="center"/>
              <w:rPr>
                <w:rFonts w:eastAsia="Times New Roman"/>
              </w:rPr>
            </w:pPr>
            <w:r w:rsidRPr="003C0948">
              <w:rPr>
                <w:rFonts w:eastAsia="Times New Roman"/>
              </w:rPr>
              <w:t>по</w:t>
            </w:r>
          </w:p>
        </w:tc>
        <w:tc>
          <w:tcPr>
            <w:tcW w:w="398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rPr>
                <w:rFonts w:eastAsia="Times New Roman"/>
              </w:rPr>
            </w:pPr>
          </w:p>
        </w:tc>
        <w:tc>
          <w:tcPr>
            <w:tcW w:w="2680" w:type="dxa"/>
            <w:tcBorders>
              <w:top w:val="single" w:sz="6" w:space="0" w:color="auto"/>
              <w:left w:val="single" w:sz="6" w:space="0" w:color="auto"/>
              <w:bottom w:val="single" w:sz="6" w:space="0" w:color="auto"/>
              <w:right w:val="double" w:sz="6" w:space="0" w:color="auto"/>
            </w:tcBorders>
          </w:tcPr>
          <w:p w:rsidR="00DD49F9" w:rsidRPr="003C0948" w:rsidRDefault="00DD49F9" w:rsidP="002A082C">
            <w:pPr>
              <w:rPr>
                <w:rFonts w:eastAsia="Times New Roman"/>
              </w:rPr>
            </w:pPr>
          </w:p>
        </w:tc>
      </w:tr>
      <w:tr w:rsidR="00DD49F9" w:rsidRPr="003C0948" w:rsidTr="002A082C">
        <w:tc>
          <w:tcPr>
            <w:tcW w:w="1332" w:type="dxa"/>
            <w:tcBorders>
              <w:top w:val="single" w:sz="6" w:space="0" w:color="auto"/>
              <w:left w:val="double" w:sz="6" w:space="0" w:color="auto"/>
              <w:bottom w:val="single" w:sz="6" w:space="0" w:color="auto"/>
              <w:right w:val="single" w:sz="6" w:space="0" w:color="auto"/>
            </w:tcBorders>
          </w:tcPr>
          <w:p w:rsidR="00DD49F9" w:rsidRPr="003C0948" w:rsidRDefault="00DD49F9" w:rsidP="002A082C">
            <w:pPr>
              <w:rPr>
                <w:rFonts w:eastAsia="Times New Roman"/>
              </w:rPr>
            </w:pPr>
            <w:r w:rsidRPr="003C0948">
              <w:rPr>
                <w:rFonts w:eastAsia="Times New Roman"/>
              </w:rPr>
              <w:t>2013</w:t>
            </w:r>
          </w:p>
        </w:tc>
        <w:tc>
          <w:tcPr>
            <w:tcW w:w="126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rPr>
                <w:rFonts w:eastAsia="Times New Roman"/>
              </w:rPr>
            </w:pPr>
            <w:r w:rsidRPr="003C0948">
              <w:rPr>
                <w:rFonts w:eastAsia="Times New Roman"/>
              </w:rPr>
              <w:t>2017</w:t>
            </w:r>
          </w:p>
        </w:tc>
        <w:tc>
          <w:tcPr>
            <w:tcW w:w="398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rPr>
                <w:rFonts w:eastAsia="Times New Roman"/>
              </w:rPr>
            </w:pPr>
            <w:r w:rsidRPr="003C0948">
              <w:rPr>
                <w:rFonts w:eastAsia="Times New Roman"/>
              </w:rPr>
              <w:t>АО "ДСК "АВТОБАН"</w:t>
            </w:r>
          </w:p>
        </w:tc>
        <w:tc>
          <w:tcPr>
            <w:tcW w:w="2680" w:type="dxa"/>
            <w:tcBorders>
              <w:top w:val="single" w:sz="6" w:space="0" w:color="auto"/>
              <w:left w:val="single" w:sz="6" w:space="0" w:color="auto"/>
              <w:bottom w:val="single" w:sz="6" w:space="0" w:color="auto"/>
              <w:right w:val="double" w:sz="6" w:space="0" w:color="auto"/>
            </w:tcBorders>
          </w:tcPr>
          <w:p w:rsidR="00DD49F9" w:rsidRPr="003C0948" w:rsidRDefault="00DD49F9" w:rsidP="002A082C">
            <w:pPr>
              <w:rPr>
                <w:rFonts w:eastAsia="Times New Roman"/>
              </w:rPr>
            </w:pPr>
            <w:r w:rsidRPr="003C0948">
              <w:rPr>
                <w:rFonts w:eastAsia="Times New Roman"/>
              </w:rPr>
              <w:t>Заместитель генерального директора по построению организации (по совместительству)</w:t>
            </w:r>
          </w:p>
        </w:tc>
      </w:tr>
      <w:tr w:rsidR="00DD49F9" w:rsidRPr="003C0948" w:rsidTr="002A082C">
        <w:tc>
          <w:tcPr>
            <w:tcW w:w="1332" w:type="dxa"/>
            <w:tcBorders>
              <w:top w:val="single" w:sz="6" w:space="0" w:color="auto"/>
              <w:left w:val="double" w:sz="6" w:space="0" w:color="auto"/>
              <w:bottom w:val="single" w:sz="6" w:space="0" w:color="auto"/>
              <w:right w:val="single" w:sz="6" w:space="0" w:color="auto"/>
            </w:tcBorders>
          </w:tcPr>
          <w:p w:rsidR="00DD49F9" w:rsidRPr="003C0948" w:rsidRDefault="00DD49F9" w:rsidP="002A082C">
            <w:pPr>
              <w:rPr>
                <w:rFonts w:eastAsia="Times New Roman"/>
              </w:rPr>
            </w:pPr>
            <w:r w:rsidRPr="003C0948">
              <w:rPr>
                <w:rFonts w:eastAsia="Times New Roman"/>
              </w:rPr>
              <w:t>2013</w:t>
            </w:r>
          </w:p>
        </w:tc>
        <w:tc>
          <w:tcPr>
            <w:tcW w:w="126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rPr>
                <w:rFonts w:eastAsia="Times New Roman"/>
              </w:rPr>
            </w:pPr>
            <w:r w:rsidRPr="003C0948">
              <w:rPr>
                <w:rFonts w:eastAsia="Times New Roman"/>
              </w:rPr>
              <w:t>2016</w:t>
            </w:r>
          </w:p>
        </w:tc>
        <w:tc>
          <w:tcPr>
            <w:tcW w:w="398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rPr>
                <w:rFonts w:eastAsia="Times New Roman"/>
              </w:rPr>
            </w:pPr>
            <w:r w:rsidRPr="003C0948">
              <w:rPr>
                <w:rFonts w:eastAsia="Times New Roman"/>
              </w:rPr>
              <w:t>ОАО "СУ-920"</w:t>
            </w:r>
          </w:p>
        </w:tc>
        <w:tc>
          <w:tcPr>
            <w:tcW w:w="2680" w:type="dxa"/>
            <w:tcBorders>
              <w:top w:val="single" w:sz="6" w:space="0" w:color="auto"/>
              <w:left w:val="single" w:sz="6" w:space="0" w:color="auto"/>
              <w:bottom w:val="single" w:sz="6" w:space="0" w:color="auto"/>
              <w:right w:val="double" w:sz="6" w:space="0" w:color="auto"/>
            </w:tcBorders>
          </w:tcPr>
          <w:p w:rsidR="00DD49F9" w:rsidRPr="003C0948" w:rsidRDefault="00DD49F9" w:rsidP="002A082C">
            <w:pPr>
              <w:rPr>
                <w:rFonts w:eastAsia="Times New Roman"/>
              </w:rPr>
            </w:pPr>
            <w:r w:rsidRPr="003C0948">
              <w:rPr>
                <w:rFonts w:eastAsia="Times New Roman"/>
              </w:rPr>
              <w:t>Член Совета директоров</w:t>
            </w:r>
          </w:p>
        </w:tc>
      </w:tr>
      <w:tr w:rsidR="00DD49F9" w:rsidRPr="003C0948" w:rsidTr="002A082C">
        <w:tc>
          <w:tcPr>
            <w:tcW w:w="1332" w:type="dxa"/>
            <w:tcBorders>
              <w:top w:val="single" w:sz="6" w:space="0" w:color="auto"/>
              <w:left w:val="double" w:sz="6" w:space="0" w:color="auto"/>
              <w:bottom w:val="single" w:sz="6" w:space="0" w:color="auto"/>
              <w:right w:val="single" w:sz="6" w:space="0" w:color="auto"/>
            </w:tcBorders>
          </w:tcPr>
          <w:p w:rsidR="00DD49F9" w:rsidRPr="003C0948" w:rsidRDefault="00DD49F9" w:rsidP="002A082C">
            <w:pPr>
              <w:rPr>
                <w:rFonts w:eastAsia="Times New Roman"/>
              </w:rPr>
            </w:pPr>
            <w:r w:rsidRPr="003C0948">
              <w:rPr>
                <w:rFonts w:eastAsia="Times New Roman"/>
              </w:rPr>
              <w:t>2013</w:t>
            </w:r>
          </w:p>
        </w:tc>
        <w:tc>
          <w:tcPr>
            <w:tcW w:w="126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rPr>
                <w:rFonts w:eastAsia="Times New Roman"/>
              </w:rPr>
            </w:pPr>
            <w:r w:rsidRPr="003C0948">
              <w:rPr>
                <w:rFonts w:eastAsia="Times New Roman"/>
              </w:rPr>
              <w:t>2018</w:t>
            </w:r>
          </w:p>
        </w:tc>
        <w:tc>
          <w:tcPr>
            <w:tcW w:w="398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rPr>
                <w:rFonts w:eastAsia="Times New Roman"/>
              </w:rPr>
            </w:pPr>
            <w:r w:rsidRPr="003C0948">
              <w:rPr>
                <w:rFonts w:eastAsia="Times New Roman"/>
              </w:rPr>
              <w:t>АО "ДСК "АВТОБАН"</w:t>
            </w:r>
          </w:p>
        </w:tc>
        <w:tc>
          <w:tcPr>
            <w:tcW w:w="2680" w:type="dxa"/>
            <w:tcBorders>
              <w:top w:val="single" w:sz="6" w:space="0" w:color="auto"/>
              <w:left w:val="single" w:sz="6" w:space="0" w:color="auto"/>
              <w:bottom w:val="single" w:sz="6" w:space="0" w:color="auto"/>
              <w:right w:val="double" w:sz="6" w:space="0" w:color="auto"/>
            </w:tcBorders>
          </w:tcPr>
          <w:p w:rsidR="00DD49F9" w:rsidRPr="003C0948" w:rsidRDefault="00DD49F9" w:rsidP="002A082C">
            <w:pPr>
              <w:rPr>
                <w:rFonts w:eastAsia="Times New Roman"/>
              </w:rPr>
            </w:pPr>
            <w:r w:rsidRPr="003C0948">
              <w:rPr>
                <w:rFonts w:eastAsia="Times New Roman"/>
              </w:rPr>
              <w:t>Член Совета директоров</w:t>
            </w:r>
          </w:p>
        </w:tc>
      </w:tr>
      <w:tr w:rsidR="00DD49F9" w:rsidRPr="003C0948" w:rsidTr="002A082C">
        <w:tc>
          <w:tcPr>
            <w:tcW w:w="1332" w:type="dxa"/>
            <w:tcBorders>
              <w:top w:val="single" w:sz="6" w:space="0" w:color="auto"/>
              <w:left w:val="double" w:sz="6" w:space="0" w:color="auto"/>
              <w:bottom w:val="single" w:sz="6" w:space="0" w:color="auto"/>
              <w:right w:val="single" w:sz="6" w:space="0" w:color="auto"/>
            </w:tcBorders>
          </w:tcPr>
          <w:p w:rsidR="00DD49F9" w:rsidRPr="003C0948" w:rsidRDefault="00DD49F9" w:rsidP="002A082C">
            <w:pPr>
              <w:rPr>
                <w:rFonts w:eastAsia="Times New Roman"/>
              </w:rPr>
            </w:pPr>
            <w:r w:rsidRPr="003C0948">
              <w:rPr>
                <w:rFonts w:eastAsia="Times New Roman"/>
              </w:rPr>
              <w:t>2013</w:t>
            </w:r>
          </w:p>
        </w:tc>
        <w:tc>
          <w:tcPr>
            <w:tcW w:w="126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rPr>
                <w:rFonts w:eastAsia="Times New Roman"/>
              </w:rPr>
            </w:pPr>
            <w:r w:rsidRPr="003C0948">
              <w:rPr>
                <w:rFonts w:eastAsia="Times New Roman"/>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rPr>
                <w:rFonts w:eastAsia="Times New Roman"/>
              </w:rPr>
            </w:pPr>
            <w:r w:rsidRPr="003C0948">
              <w:rPr>
                <w:rFonts w:eastAsia="Times New Roman"/>
              </w:rPr>
              <w:t>ЗАО "ОРГМАТИКА"</w:t>
            </w:r>
          </w:p>
        </w:tc>
        <w:tc>
          <w:tcPr>
            <w:tcW w:w="2680" w:type="dxa"/>
            <w:tcBorders>
              <w:top w:val="single" w:sz="6" w:space="0" w:color="auto"/>
              <w:left w:val="single" w:sz="6" w:space="0" w:color="auto"/>
              <w:bottom w:val="single" w:sz="6" w:space="0" w:color="auto"/>
              <w:right w:val="double" w:sz="6" w:space="0" w:color="auto"/>
            </w:tcBorders>
          </w:tcPr>
          <w:p w:rsidR="00DD49F9" w:rsidRPr="003C0948" w:rsidRDefault="00DD49F9" w:rsidP="002A082C">
            <w:pPr>
              <w:rPr>
                <w:rFonts w:eastAsia="Times New Roman"/>
              </w:rPr>
            </w:pPr>
            <w:r w:rsidRPr="003C0948">
              <w:rPr>
                <w:rFonts w:eastAsia="Times New Roman"/>
              </w:rPr>
              <w:t>Генеральный директор</w:t>
            </w:r>
          </w:p>
        </w:tc>
      </w:tr>
      <w:tr w:rsidR="00DD49F9" w:rsidRPr="003C0948" w:rsidTr="002A082C">
        <w:tc>
          <w:tcPr>
            <w:tcW w:w="1332" w:type="dxa"/>
            <w:tcBorders>
              <w:top w:val="single" w:sz="6" w:space="0" w:color="auto"/>
              <w:left w:val="double" w:sz="6" w:space="0" w:color="auto"/>
              <w:bottom w:val="single" w:sz="6" w:space="0" w:color="auto"/>
              <w:right w:val="single" w:sz="6" w:space="0" w:color="auto"/>
            </w:tcBorders>
          </w:tcPr>
          <w:p w:rsidR="00DD49F9" w:rsidRPr="003C0948" w:rsidRDefault="00DD49F9" w:rsidP="002A082C">
            <w:pPr>
              <w:rPr>
                <w:rFonts w:eastAsia="Times New Roman"/>
              </w:rPr>
            </w:pPr>
            <w:r w:rsidRPr="003C0948">
              <w:rPr>
                <w:rFonts w:eastAsia="Times New Roman"/>
              </w:rPr>
              <w:t>2013</w:t>
            </w:r>
          </w:p>
        </w:tc>
        <w:tc>
          <w:tcPr>
            <w:tcW w:w="126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rPr>
                <w:rFonts w:eastAsia="Times New Roman"/>
              </w:rPr>
            </w:pPr>
            <w:r w:rsidRPr="003C0948">
              <w:rPr>
                <w:rFonts w:eastAsia="Times New Roman"/>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rPr>
                <w:rFonts w:eastAsia="Times New Roman"/>
              </w:rPr>
            </w:pPr>
            <w:r w:rsidRPr="003C0948">
              <w:rPr>
                <w:rFonts w:eastAsia="Times New Roman"/>
              </w:rPr>
              <w:t>ОАО "СУ-909"</w:t>
            </w:r>
          </w:p>
        </w:tc>
        <w:tc>
          <w:tcPr>
            <w:tcW w:w="2680" w:type="dxa"/>
            <w:tcBorders>
              <w:top w:val="single" w:sz="6" w:space="0" w:color="auto"/>
              <w:left w:val="single" w:sz="6" w:space="0" w:color="auto"/>
              <w:bottom w:val="single" w:sz="6" w:space="0" w:color="auto"/>
              <w:right w:val="double" w:sz="6" w:space="0" w:color="auto"/>
            </w:tcBorders>
          </w:tcPr>
          <w:p w:rsidR="00DD49F9" w:rsidRPr="003C0948" w:rsidRDefault="00DD49F9" w:rsidP="002A082C">
            <w:pPr>
              <w:rPr>
                <w:rFonts w:eastAsia="Times New Roman"/>
              </w:rPr>
            </w:pPr>
            <w:r w:rsidRPr="003C0948">
              <w:rPr>
                <w:rFonts w:eastAsia="Times New Roman"/>
              </w:rPr>
              <w:t>Член Совета директоров</w:t>
            </w:r>
          </w:p>
        </w:tc>
      </w:tr>
      <w:tr w:rsidR="00DD49F9" w:rsidRPr="003C0948" w:rsidTr="002A082C">
        <w:tc>
          <w:tcPr>
            <w:tcW w:w="1332" w:type="dxa"/>
            <w:tcBorders>
              <w:top w:val="single" w:sz="6" w:space="0" w:color="auto"/>
              <w:left w:val="double" w:sz="6" w:space="0" w:color="auto"/>
              <w:bottom w:val="double" w:sz="6" w:space="0" w:color="auto"/>
              <w:right w:val="single" w:sz="6" w:space="0" w:color="auto"/>
            </w:tcBorders>
          </w:tcPr>
          <w:p w:rsidR="00DD49F9" w:rsidRPr="003C0948" w:rsidRDefault="00DD49F9" w:rsidP="002A082C">
            <w:pPr>
              <w:rPr>
                <w:rFonts w:eastAsia="Times New Roman"/>
              </w:rPr>
            </w:pPr>
            <w:r w:rsidRPr="003C0948">
              <w:rPr>
                <w:rFonts w:eastAsia="Times New Roman"/>
              </w:rPr>
              <w:t>2013</w:t>
            </w:r>
          </w:p>
        </w:tc>
        <w:tc>
          <w:tcPr>
            <w:tcW w:w="1260" w:type="dxa"/>
            <w:tcBorders>
              <w:top w:val="single" w:sz="6" w:space="0" w:color="auto"/>
              <w:left w:val="single" w:sz="6" w:space="0" w:color="auto"/>
              <w:bottom w:val="double" w:sz="6" w:space="0" w:color="auto"/>
              <w:right w:val="single" w:sz="6" w:space="0" w:color="auto"/>
            </w:tcBorders>
          </w:tcPr>
          <w:p w:rsidR="00DD49F9" w:rsidRPr="003C0948" w:rsidRDefault="00DD49F9" w:rsidP="002A082C">
            <w:pPr>
              <w:rPr>
                <w:rFonts w:eastAsia="Times New Roman"/>
              </w:rPr>
            </w:pPr>
            <w:r w:rsidRPr="003C0948">
              <w:rPr>
                <w:rFonts w:eastAsia="Times New Roman"/>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DD49F9" w:rsidRPr="003C0948" w:rsidRDefault="00DD49F9" w:rsidP="002A082C">
            <w:pPr>
              <w:rPr>
                <w:rFonts w:eastAsia="Times New Roman"/>
              </w:rPr>
            </w:pPr>
            <w:r w:rsidRPr="003C0948">
              <w:rPr>
                <w:rFonts w:eastAsia="Times New Roman"/>
              </w:rPr>
              <w:t>ОАО "ХМДС"</w:t>
            </w:r>
          </w:p>
        </w:tc>
        <w:tc>
          <w:tcPr>
            <w:tcW w:w="2680" w:type="dxa"/>
            <w:tcBorders>
              <w:top w:val="single" w:sz="6" w:space="0" w:color="auto"/>
              <w:left w:val="single" w:sz="6" w:space="0" w:color="auto"/>
              <w:bottom w:val="double" w:sz="6" w:space="0" w:color="auto"/>
              <w:right w:val="double" w:sz="6" w:space="0" w:color="auto"/>
            </w:tcBorders>
          </w:tcPr>
          <w:p w:rsidR="00DD49F9" w:rsidRPr="003C0948" w:rsidRDefault="00DD49F9" w:rsidP="002A082C">
            <w:pPr>
              <w:rPr>
                <w:rFonts w:eastAsia="Times New Roman"/>
              </w:rPr>
            </w:pPr>
            <w:r w:rsidRPr="003C0948">
              <w:rPr>
                <w:rFonts w:eastAsia="Times New Roman"/>
              </w:rPr>
              <w:t>Член Совета директоров</w:t>
            </w:r>
          </w:p>
        </w:tc>
      </w:tr>
    </w:tbl>
    <w:p w:rsidR="00DD49F9" w:rsidRPr="003C0948" w:rsidRDefault="00DD49F9" w:rsidP="00DD49F9">
      <w:pPr>
        <w:rPr>
          <w:rFonts w:eastAsia="Times New Roman"/>
        </w:rPr>
      </w:pPr>
    </w:p>
    <w:p w:rsidR="00DD49F9" w:rsidRPr="003C0948" w:rsidRDefault="00DD49F9" w:rsidP="00DD49F9">
      <w:pPr>
        <w:spacing w:after="0"/>
        <w:rPr>
          <w:rFonts w:eastAsia="Times New Roman"/>
        </w:rPr>
      </w:pPr>
    </w:p>
    <w:p w:rsidR="00DD49F9" w:rsidRPr="003C0948" w:rsidRDefault="00DD49F9" w:rsidP="00DD49F9">
      <w:pPr>
        <w:ind w:left="200"/>
        <w:rPr>
          <w:rFonts w:eastAsia="Times New Roman"/>
        </w:rPr>
      </w:pPr>
      <w:r w:rsidRPr="003C0948">
        <w:rPr>
          <w:rFonts w:eastAsia="Times New Roman"/>
          <w:b/>
          <w:bCs/>
          <w:i/>
          <w:iCs/>
        </w:rPr>
        <w:t>Доли участия в уставном капитале эмитента/обыкновенных акций не имеет</w:t>
      </w:r>
    </w:p>
    <w:p w:rsidR="00DD49F9" w:rsidRPr="003C0948" w:rsidRDefault="00DD49F9" w:rsidP="00DD49F9">
      <w:pPr>
        <w:spacing w:after="0"/>
        <w:rPr>
          <w:rFonts w:eastAsia="Times New Roman"/>
        </w:rPr>
      </w:pPr>
    </w:p>
    <w:p w:rsidR="00DD49F9" w:rsidRPr="003C0948" w:rsidRDefault="00DD49F9" w:rsidP="00DD49F9">
      <w:pPr>
        <w:ind w:left="200"/>
        <w:rPr>
          <w:rFonts w:eastAsia="Times New Roman"/>
        </w:rPr>
      </w:pPr>
      <w:r w:rsidRPr="003C0948">
        <w:rPr>
          <w:rFonts w:eastAsia="Times New Roman"/>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3C0948">
        <w:rPr>
          <w:rFonts w:eastAsia="Times New Roman"/>
          <w:b/>
          <w:bCs/>
          <w:i/>
          <w:iCs/>
        </w:rPr>
        <w:t xml:space="preserve"> эмитент не выпускал опционов</w:t>
      </w:r>
    </w:p>
    <w:p w:rsidR="00DD49F9" w:rsidRPr="003C0948" w:rsidRDefault="00DD49F9" w:rsidP="00DD49F9">
      <w:pPr>
        <w:spacing w:after="0"/>
        <w:rPr>
          <w:rFonts w:eastAsia="Times New Roman"/>
        </w:rPr>
      </w:pPr>
    </w:p>
    <w:p w:rsidR="00DD49F9" w:rsidRPr="003C0948" w:rsidRDefault="00DD49F9" w:rsidP="00DD49F9">
      <w:pPr>
        <w:spacing w:before="240"/>
        <w:ind w:left="200"/>
        <w:rPr>
          <w:rFonts w:eastAsia="Times New Roman"/>
        </w:rPr>
      </w:pPr>
      <w:r w:rsidRPr="003C0948">
        <w:rPr>
          <w:rFonts w:eastAsia="Times New Roman"/>
        </w:rPr>
        <w:t>Доли участия лица в уставном (складочном) капитале (паевом фонде) дочерних и зависимых обществ эмитента</w:t>
      </w:r>
    </w:p>
    <w:p w:rsidR="00DD49F9" w:rsidRPr="003C0948" w:rsidRDefault="00DD49F9" w:rsidP="00DD49F9">
      <w:pPr>
        <w:ind w:left="400"/>
        <w:rPr>
          <w:rFonts w:eastAsia="Times New Roman"/>
        </w:rPr>
      </w:pPr>
      <w:r w:rsidRPr="003C0948">
        <w:rPr>
          <w:rFonts w:eastAsia="Times New Roman"/>
          <w:b/>
          <w:bCs/>
          <w:i/>
          <w:iCs/>
        </w:rPr>
        <w:t>Лицо указанных долей не имеет</w:t>
      </w:r>
    </w:p>
    <w:p w:rsidR="00DD49F9" w:rsidRPr="003C0948" w:rsidRDefault="00DD49F9" w:rsidP="00DD49F9">
      <w:pPr>
        <w:ind w:left="200"/>
        <w:rPr>
          <w:rFonts w:eastAsia="Times New Roman"/>
        </w:rPr>
      </w:pPr>
      <w:r w:rsidRPr="003C0948">
        <w:rPr>
          <w:rFonts w:eastAsia="Times New Roman"/>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3C0948">
        <w:rPr>
          <w:rFonts w:eastAsia="Times New Roman"/>
        </w:rPr>
        <w:br/>
      </w:r>
    </w:p>
    <w:p w:rsidR="00DD49F9" w:rsidRPr="003C0948" w:rsidRDefault="00DD49F9" w:rsidP="00DD49F9">
      <w:pPr>
        <w:ind w:left="400"/>
        <w:rPr>
          <w:rFonts w:eastAsia="Times New Roman"/>
        </w:rPr>
      </w:pPr>
      <w:r w:rsidRPr="003C0948">
        <w:rPr>
          <w:rFonts w:eastAsia="Times New Roman"/>
          <w:b/>
          <w:bCs/>
          <w:i/>
          <w:iCs/>
        </w:rPr>
        <w:t>Указанных родственных связей нет</w:t>
      </w:r>
    </w:p>
    <w:p w:rsidR="00DD49F9" w:rsidRPr="003C0948" w:rsidRDefault="00DD49F9" w:rsidP="00DD49F9">
      <w:pPr>
        <w:ind w:left="200"/>
        <w:rPr>
          <w:rFonts w:eastAsia="Times New Roman"/>
        </w:rPr>
      </w:pPr>
      <w:r w:rsidRPr="003C0948">
        <w:rPr>
          <w:rFonts w:eastAsia="Times New Roman"/>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3C0948">
        <w:rPr>
          <w:rFonts w:eastAsia="Times New Roman"/>
        </w:rPr>
        <w:br/>
      </w:r>
    </w:p>
    <w:p w:rsidR="00DD49F9" w:rsidRPr="003C0948" w:rsidRDefault="00DD49F9" w:rsidP="00DD49F9">
      <w:pPr>
        <w:ind w:left="400"/>
        <w:rPr>
          <w:rFonts w:eastAsia="Times New Roman"/>
        </w:rPr>
      </w:pPr>
      <w:r w:rsidRPr="003C0948">
        <w:rPr>
          <w:rFonts w:eastAsia="Times New Roman"/>
          <w:b/>
          <w:bCs/>
          <w:i/>
          <w:iCs/>
        </w:rPr>
        <w:t>Лицо к указанным видам ответственности не привлекалось</w:t>
      </w:r>
    </w:p>
    <w:p w:rsidR="00DD49F9" w:rsidRPr="003C0948" w:rsidRDefault="00DD49F9" w:rsidP="00DD49F9">
      <w:pPr>
        <w:ind w:left="200"/>
        <w:rPr>
          <w:rFonts w:eastAsia="Times New Roman"/>
        </w:rPr>
      </w:pPr>
      <w:r w:rsidRPr="003C0948">
        <w:rPr>
          <w:rFonts w:eastAsia="Times New Roman"/>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3C0948">
        <w:rPr>
          <w:rFonts w:eastAsia="Times New Roman"/>
        </w:rPr>
        <w:br/>
      </w:r>
    </w:p>
    <w:p w:rsidR="00DD49F9" w:rsidRPr="003C0948" w:rsidRDefault="00DD49F9" w:rsidP="00DD49F9">
      <w:pPr>
        <w:ind w:left="400"/>
        <w:rPr>
          <w:rFonts w:eastAsia="Times New Roman"/>
          <w:b/>
          <w:bCs/>
          <w:i/>
          <w:iCs/>
        </w:rPr>
      </w:pPr>
      <w:r w:rsidRPr="003C0948">
        <w:rPr>
          <w:rFonts w:eastAsia="Times New Roman"/>
          <w:b/>
          <w:bCs/>
          <w:i/>
          <w:iCs/>
        </w:rPr>
        <w:t>Лицо указанных должностей не занимало</w:t>
      </w:r>
    </w:p>
    <w:p w:rsidR="00DD49F9" w:rsidRPr="003C0948" w:rsidRDefault="00DD49F9" w:rsidP="00DD49F9">
      <w:pPr>
        <w:ind w:left="200"/>
        <w:rPr>
          <w:rFonts w:eastAsia="Times New Roman"/>
        </w:rPr>
      </w:pPr>
      <w:r w:rsidRPr="003C0948">
        <w:rPr>
          <w:rFonts w:eastAsia="Times New Roman"/>
        </w:rPr>
        <w:t>ФИО:</w:t>
      </w:r>
      <w:r w:rsidRPr="003C0948">
        <w:rPr>
          <w:rFonts w:eastAsia="Times New Roman"/>
          <w:b/>
          <w:bCs/>
          <w:i/>
          <w:iCs/>
        </w:rPr>
        <w:t xml:space="preserve"> Корольков Сергей Германович</w:t>
      </w:r>
    </w:p>
    <w:p w:rsidR="00DD49F9" w:rsidRPr="003C0948" w:rsidRDefault="00DD49F9" w:rsidP="00DD49F9">
      <w:pPr>
        <w:ind w:left="200"/>
        <w:rPr>
          <w:rFonts w:eastAsia="Times New Roman"/>
        </w:rPr>
      </w:pPr>
    </w:p>
    <w:p w:rsidR="00DD49F9" w:rsidRPr="003C0948" w:rsidRDefault="00DD49F9" w:rsidP="00DD49F9">
      <w:pPr>
        <w:ind w:left="200"/>
        <w:rPr>
          <w:rFonts w:eastAsia="Times New Roman"/>
        </w:rPr>
      </w:pPr>
      <w:r w:rsidRPr="003C0948">
        <w:rPr>
          <w:rFonts w:eastAsia="Times New Roman"/>
        </w:rPr>
        <w:t>Год рождения:</w:t>
      </w:r>
      <w:r w:rsidRPr="003C0948">
        <w:rPr>
          <w:rFonts w:eastAsia="Times New Roman"/>
          <w:b/>
          <w:bCs/>
          <w:i/>
          <w:iCs/>
        </w:rPr>
        <w:t xml:space="preserve"> 1977</w:t>
      </w:r>
    </w:p>
    <w:p w:rsidR="00DD49F9" w:rsidRPr="003C0948" w:rsidRDefault="00DD49F9" w:rsidP="00DD49F9">
      <w:pPr>
        <w:spacing w:after="0"/>
        <w:rPr>
          <w:rFonts w:eastAsia="Times New Roman"/>
        </w:rPr>
      </w:pPr>
    </w:p>
    <w:p w:rsidR="00DD49F9" w:rsidRPr="003C0948" w:rsidRDefault="00DD49F9" w:rsidP="00DD49F9">
      <w:pPr>
        <w:ind w:left="200"/>
        <w:rPr>
          <w:rFonts w:eastAsia="Times New Roman"/>
        </w:rPr>
      </w:pPr>
      <w:r w:rsidRPr="003C0948">
        <w:rPr>
          <w:rFonts w:eastAsia="Times New Roman"/>
        </w:rPr>
        <w:t>Образование: Высшее</w:t>
      </w:r>
    </w:p>
    <w:p w:rsidR="00DD49F9" w:rsidRPr="003C0948" w:rsidRDefault="00DD49F9" w:rsidP="00DD49F9">
      <w:pPr>
        <w:ind w:left="200"/>
        <w:rPr>
          <w:rFonts w:eastAsia="Times New Roman"/>
        </w:rPr>
      </w:pPr>
      <w:r w:rsidRPr="003C0948">
        <w:rPr>
          <w:rFonts w:eastAsia="Times New Roman"/>
        </w:rP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DD49F9" w:rsidRPr="003C0948" w:rsidRDefault="00DD49F9" w:rsidP="00DD49F9">
      <w:pPr>
        <w:spacing w:after="0"/>
        <w:rPr>
          <w:rFonts w:eastAsia="Times New Roman"/>
        </w:rPr>
      </w:pPr>
    </w:p>
    <w:tbl>
      <w:tblPr>
        <w:tblW w:w="9252" w:type="dxa"/>
        <w:tblLayout w:type="fixed"/>
        <w:tblCellMar>
          <w:left w:w="72" w:type="dxa"/>
          <w:right w:w="72" w:type="dxa"/>
        </w:tblCellMar>
        <w:tblLook w:val="0000"/>
      </w:tblPr>
      <w:tblGrid>
        <w:gridCol w:w="1332"/>
        <w:gridCol w:w="1260"/>
        <w:gridCol w:w="3980"/>
        <w:gridCol w:w="2680"/>
      </w:tblGrid>
      <w:tr w:rsidR="00DD49F9" w:rsidRPr="003C0948" w:rsidTr="002A082C">
        <w:tc>
          <w:tcPr>
            <w:tcW w:w="2592" w:type="dxa"/>
            <w:gridSpan w:val="2"/>
            <w:tcBorders>
              <w:top w:val="double" w:sz="6" w:space="0" w:color="auto"/>
              <w:left w:val="double" w:sz="6" w:space="0" w:color="auto"/>
              <w:bottom w:val="single" w:sz="6" w:space="0" w:color="auto"/>
              <w:right w:val="single" w:sz="6" w:space="0" w:color="auto"/>
            </w:tcBorders>
          </w:tcPr>
          <w:p w:rsidR="00DD49F9" w:rsidRPr="003C0948" w:rsidRDefault="00DD49F9" w:rsidP="002A082C">
            <w:pPr>
              <w:jc w:val="center"/>
              <w:rPr>
                <w:rFonts w:eastAsia="Times New Roman"/>
              </w:rPr>
            </w:pPr>
            <w:r w:rsidRPr="003C0948">
              <w:rPr>
                <w:rFonts w:eastAsia="Times New Roman"/>
              </w:rPr>
              <w:t>Период</w:t>
            </w:r>
          </w:p>
        </w:tc>
        <w:tc>
          <w:tcPr>
            <w:tcW w:w="3980" w:type="dxa"/>
            <w:tcBorders>
              <w:top w:val="double" w:sz="6" w:space="0" w:color="auto"/>
              <w:left w:val="single" w:sz="6" w:space="0" w:color="auto"/>
              <w:bottom w:val="single" w:sz="6" w:space="0" w:color="auto"/>
              <w:right w:val="single" w:sz="6" w:space="0" w:color="auto"/>
            </w:tcBorders>
          </w:tcPr>
          <w:p w:rsidR="00DD49F9" w:rsidRPr="003C0948" w:rsidRDefault="00DD49F9" w:rsidP="002A082C">
            <w:pPr>
              <w:jc w:val="center"/>
              <w:rPr>
                <w:rFonts w:eastAsia="Times New Roman"/>
              </w:rPr>
            </w:pPr>
            <w:r w:rsidRPr="003C0948">
              <w:rPr>
                <w:rFonts w:eastAsia="Times New Roman"/>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DD49F9" w:rsidRPr="003C0948" w:rsidRDefault="00DD49F9" w:rsidP="002A082C">
            <w:pPr>
              <w:jc w:val="center"/>
              <w:rPr>
                <w:rFonts w:eastAsia="Times New Roman"/>
              </w:rPr>
            </w:pPr>
            <w:r w:rsidRPr="003C0948">
              <w:rPr>
                <w:rFonts w:eastAsia="Times New Roman"/>
              </w:rPr>
              <w:t>Должность</w:t>
            </w:r>
          </w:p>
        </w:tc>
      </w:tr>
      <w:tr w:rsidR="00DD49F9" w:rsidRPr="003C0948" w:rsidTr="002A082C">
        <w:tc>
          <w:tcPr>
            <w:tcW w:w="1332" w:type="dxa"/>
            <w:tcBorders>
              <w:top w:val="single" w:sz="6" w:space="0" w:color="auto"/>
              <w:left w:val="double" w:sz="6" w:space="0" w:color="auto"/>
              <w:bottom w:val="single" w:sz="6" w:space="0" w:color="auto"/>
              <w:right w:val="single" w:sz="6" w:space="0" w:color="auto"/>
            </w:tcBorders>
          </w:tcPr>
          <w:p w:rsidR="00DD49F9" w:rsidRPr="003C0948" w:rsidRDefault="00DD49F9" w:rsidP="002A082C">
            <w:pPr>
              <w:jc w:val="center"/>
              <w:rPr>
                <w:rFonts w:eastAsia="Times New Roman"/>
              </w:rPr>
            </w:pPr>
            <w:r w:rsidRPr="003C0948">
              <w:rPr>
                <w:rFonts w:eastAsia="Times New Roman"/>
              </w:rPr>
              <w:t>с</w:t>
            </w:r>
          </w:p>
        </w:tc>
        <w:tc>
          <w:tcPr>
            <w:tcW w:w="126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jc w:val="center"/>
              <w:rPr>
                <w:rFonts w:eastAsia="Times New Roman"/>
              </w:rPr>
            </w:pPr>
            <w:r w:rsidRPr="003C0948">
              <w:rPr>
                <w:rFonts w:eastAsia="Times New Roman"/>
              </w:rPr>
              <w:t>по</w:t>
            </w:r>
          </w:p>
        </w:tc>
        <w:tc>
          <w:tcPr>
            <w:tcW w:w="398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rPr>
                <w:rFonts w:eastAsia="Times New Roman"/>
              </w:rPr>
            </w:pPr>
          </w:p>
        </w:tc>
        <w:tc>
          <w:tcPr>
            <w:tcW w:w="2680" w:type="dxa"/>
            <w:tcBorders>
              <w:top w:val="single" w:sz="6" w:space="0" w:color="auto"/>
              <w:left w:val="single" w:sz="6" w:space="0" w:color="auto"/>
              <w:bottom w:val="single" w:sz="6" w:space="0" w:color="auto"/>
              <w:right w:val="double" w:sz="6" w:space="0" w:color="auto"/>
            </w:tcBorders>
          </w:tcPr>
          <w:p w:rsidR="00DD49F9" w:rsidRPr="003C0948" w:rsidRDefault="00DD49F9" w:rsidP="002A082C">
            <w:pPr>
              <w:rPr>
                <w:rFonts w:eastAsia="Times New Roman"/>
              </w:rPr>
            </w:pPr>
          </w:p>
        </w:tc>
      </w:tr>
      <w:tr w:rsidR="00DD49F9" w:rsidRPr="003C0948" w:rsidTr="002A082C">
        <w:tc>
          <w:tcPr>
            <w:tcW w:w="1332" w:type="dxa"/>
            <w:tcBorders>
              <w:top w:val="single" w:sz="6" w:space="0" w:color="auto"/>
              <w:left w:val="double" w:sz="6" w:space="0" w:color="auto"/>
              <w:bottom w:val="single" w:sz="6" w:space="0" w:color="auto"/>
              <w:right w:val="single" w:sz="6" w:space="0" w:color="auto"/>
            </w:tcBorders>
          </w:tcPr>
          <w:p w:rsidR="00DD49F9" w:rsidRPr="003C0948" w:rsidRDefault="00DD49F9" w:rsidP="002A082C">
            <w:pPr>
              <w:rPr>
                <w:rFonts w:eastAsia="Times New Roman"/>
              </w:rPr>
            </w:pPr>
            <w:r w:rsidRPr="003C0948">
              <w:rPr>
                <w:rFonts w:eastAsia="Times New Roman"/>
              </w:rPr>
              <w:t>2013</w:t>
            </w:r>
          </w:p>
        </w:tc>
        <w:tc>
          <w:tcPr>
            <w:tcW w:w="126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rPr>
                <w:rFonts w:eastAsia="Times New Roman"/>
              </w:rPr>
            </w:pPr>
            <w:r w:rsidRPr="003C0948">
              <w:rPr>
                <w:rFonts w:eastAsia="Times New Roman"/>
              </w:rPr>
              <w:t>2015</w:t>
            </w:r>
          </w:p>
        </w:tc>
        <w:tc>
          <w:tcPr>
            <w:tcW w:w="398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rPr>
                <w:rFonts w:eastAsia="Times New Roman"/>
              </w:rPr>
            </w:pPr>
            <w:r w:rsidRPr="003C0948">
              <w:rPr>
                <w:rFonts w:eastAsia="Times New Roman"/>
              </w:rPr>
              <w:t>АО "ДСК "АВТОБАН"</w:t>
            </w:r>
          </w:p>
        </w:tc>
        <w:tc>
          <w:tcPr>
            <w:tcW w:w="2680" w:type="dxa"/>
            <w:tcBorders>
              <w:top w:val="single" w:sz="6" w:space="0" w:color="auto"/>
              <w:left w:val="single" w:sz="6" w:space="0" w:color="auto"/>
              <w:bottom w:val="single" w:sz="6" w:space="0" w:color="auto"/>
              <w:right w:val="double" w:sz="6" w:space="0" w:color="auto"/>
            </w:tcBorders>
          </w:tcPr>
          <w:p w:rsidR="00DD49F9" w:rsidRPr="003C0948" w:rsidRDefault="00DD49F9" w:rsidP="002A082C">
            <w:pPr>
              <w:rPr>
                <w:rFonts w:eastAsia="Times New Roman"/>
              </w:rPr>
            </w:pPr>
            <w:r w:rsidRPr="003C0948">
              <w:rPr>
                <w:rFonts w:eastAsia="Times New Roman"/>
              </w:rPr>
              <w:t>Начальник Финансово-экономического управления</w:t>
            </w:r>
          </w:p>
        </w:tc>
      </w:tr>
      <w:tr w:rsidR="00DD49F9" w:rsidRPr="003C0948" w:rsidTr="002A082C">
        <w:tc>
          <w:tcPr>
            <w:tcW w:w="1332" w:type="dxa"/>
            <w:tcBorders>
              <w:top w:val="single" w:sz="6" w:space="0" w:color="auto"/>
              <w:left w:val="double" w:sz="6" w:space="0" w:color="auto"/>
              <w:bottom w:val="single" w:sz="6" w:space="0" w:color="auto"/>
              <w:right w:val="single" w:sz="6" w:space="0" w:color="auto"/>
            </w:tcBorders>
          </w:tcPr>
          <w:p w:rsidR="00DD49F9" w:rsidRPr="003C0948" w:rsidRDefault="00DD49F9" w:rsidP="002A082C">
            <w:pPr>
              <w:rPr>
                <w:rFonts w:eastAsia="Times New Roman"/>
              </w:rPr>
            </w:pPr>
            <w:r w:rsidRPr="003C0948">
              <w:rPr>
                <w:rFonts w:eastAsia="Times New Roman"/>
              </w:rPr>
              <w:t>2015</w:t>
            </w:r>
          </w:p>
        </w:tc>
        <w:tc>
          <w:tcPr>
            <w:tcW w:w="126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rPr>
                <w:rFonts w:eastAsia="Times New Roman"/>
              </w:rPr>
            </w:pPr>
            <w:r w:rsidRPr="003C0948">
              <w:rPr>
                <w:rFonts w:eastAsia="Times New Roman"/>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rPr>
                <w:rFonts w:eastAsia="Times New Roman"/>
              </w:rPr>
            </w:pPr>
            <w:r w:rsidRPr="003C0948">
              <w:rPr>
                <w:rFonts w:eastAsia="Times New Roman"/>
              </w:rPr>
              <w:t>АО "ДСК "АВТОБАН"</w:t>
            </w:r>
          </w:p>
        </w:tc>
        <w:tc>
          <w:tcPr>
            <w:tcW w:w="2680" w:type="dxa"/>
            <w:tcBorders>
              <w:top w:val="single" w:sz="6" w:space="0" w:color="auto"/>
              <w:left w:val="single" w:sz="6" w:space="0" w:color="auto"/>
              <w:bottom w:val="single" w:sz="6" w:space="0" w:color="auto"/>
              <w:right w:val="double" w:sz="6" w:space="0" w:color="auto"/>
            </w:tcBorders>
          </w:tcPr>
          <w:p w:rsidR="00DD49F9" w:rsidRPr="003C0948" w:rsidRDefault="00DD49F9" w:rsidP="002A082C">
            <w:pPr>
              <w:rPr>
                <w:rFonts w:eastAsia="Times New Roman"/>
              </w:rPr>
            </w:pPr>
            <w:r w:rsidRPr="003C0948">
              <w:rPr>
                <w:rFonts w:eastAsia="Times New Roman"/>
              </w:rPr>
              <w:t>Заместитель директора по экономике и финансам – Начальник финансово-экономического управления</w:t>
            </w:r>
          </w:p>
        </w:tc>
      </w:tr>
    </w:tbl>
    <w:p w:rsidR="00DD49F9" w:rsidRPr="003C0948" w:rsidRDefault="00DD49F9" w:rsidP="00DD49F9">
      <w:pPr>
        <w:rPr>
          <w:rFonts w:eastAsia="Times New Roman"/>
        </w:rPr>
      </w:pPr>
    </w:p>
    <w:p w:rsidR="00DD49F9" w:rsidRPr="003C0948" w:rsidRDefault="00DD49F9" w:rsidP="00DD49F9">
      <w:pPr>
        <w:spacing w:after="0"/>
        <w:rPr>
          <w:rFonts w:eastAsia="Times New Roman"/>
        </w:rPr>
      </w:pPr>
    </w:p>
    <w:p w:rsidR="00DD49F9" w:rsidRPr="003C0948" w:rsidRDefault="00DD49F9" w:rsidP="00DD49F9">
      <w:pPr>
        <w:ind w:left="200"/>
        <w:rPr>
          <w:rFonts w:eastAsia="Times New Roman"/>
        </w:rPr>
      </w:pPr>
      <w:r w:rsidRPr="003C0948">
        <w:rPr>
          <w:rFonts w:eastAsia="Times New Roman"/>
          <w:b/>
          <w:bCs/>
          <w:i/>
          <w:iCs/>
        </w:rPr>
        <w:t>Доли участия в уставном капитале эмитента/обыкновенных акций не имеет</w:t>
      </w:r>
    </w:p>
    <w:p w:rsidR="00DD49F9" w:rsidRPr="003C0948" w:rsidRDefault="00DD49F9" w:rsidP="00DD49F9">
      <w:pPr>
        <w:spacing w:after="0"/>
        <w:rPr>
          <w:rFonts w:eastAsia="Times New Roman"/>
        </w:rPr>
      </w:pPr>
    </w:p>
    <w:p w:rsidR="00DD49F9" w:rsidRPr="003C0948" w:rsidRDefault="00DD49F9" w:rsidP="00DD49F9">
      <w:pPr>
        <w:ind w:left="200"/>
        <w:rPr>
          <w:rFonts w:eastAsia="Times New Roman"/>
        </w:rPr>
      </w:pPr>
      <w:r w:rsidRPr="003C0948">
        <w:rPr>
          <w:rFonts w:eastAsia="Times New Roman"/>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3C0948">
        <w:rPr>
          <w:rFonts w:eastAsia="Times New Roman"/>
          <w:b/>
          <w:bCs/>
          <w:i/>
          <w:iCs/>
        </w:rPr>
        <w:t xml:space="preserve"> эмитент не выпускал опционов</w:t>
      </w:r>
    </w:p>
    <w:p w:rsidR="00DD49F9" w:rsidRPr="003C0948" w:rsidRDefault="00DD49F9" w:rsidP="00DD49F9">
      <w:pPr>
        <w:spacing w:after="0"/>
        <w:rPr>
          <w:rFonts w:eastAsia="Times New Roman"/>
        </w:rPr>
      </w:pPr>
    </w:p>
    <w:p w:rsidR="00DD49F9" w:rsidRPr="003C0948" w:rsidRDefault="00DD49F9" w:rsidP="00DD49F9">
      <w:pPr>
        <w:spacing w:before="240"/>
        <w:ind w:left="200"/>
        <w:rPr>
          <w:rFonts w:eastAsia="Times New Roman"/>
        </w:rPr>
      </w:pPr>
      <w:r w:rsidRPr="003C0948">
        <w:rPr>
          <w:rFonts w:eastAsia="Times New Roman"/>
        </w:rPr>
        <w:t>Доли участия лица в уставном (складочном) капитале (паевом фонде) дочерних и зависимых обществ эмитента</w:t>
      </w:r>
    </w:p>
    <w:p w:rsidR="00DD49F9" w:rsidRPr="003C0948" w:rsidRDefault="00DD49F9" w:rsidP="00DD49F9">
      <w:pPr>
        <w:ind w:left="400"/>
        <w:rPr>
          <w:rFonts w:eastAsia="Times New Roman"/>
        </w:rPr>
      </w:pPr>
      <w:r w:rsidRPr="003C0948">
        <w:rPr>
          <w:rFonts w:eastAsia="Times New Roman"/>
          <w:b/>
          <w:bCs/>
          <w:i/>
          <w:iCs/>
        </w:rPr>
        <w:t>Лицо указанных долей не имеет</w:t>
      </w:r>
    </w:p>
    <w:p w:rsidR="00DD49F9" w:rsidRPr="003C0948" w:rsidRDefault="00DD49F9" w:rsidP="00DD49F9">
      <w:pPr>
        <w:ind w:left="200"/>
        <w:rPr>
          <w:rFonts w:eastAsia="Times New Roman"/>
        </w:rPr>
      </w:pPr>
      <w:r w:rsidRPr="003C0948">
        <w:rPr>
          <w:rFonts w:eastAsia="Times New Roman"/>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3C0948">
        <w:rPr>
          <w:rFonts w:eastAsia="Times New Roman"/>
        </w:rPr>
        <w:br/>
      </w:r>
    </w:p>
    <w:p w:rsidR="00DD49F9" w:rsidRPr="003C0948" w:rsidRDefault="00DD49F9" w:rsidP="00DD49F9">
      <w:pPr>
        <w:ind w:left="400"/>
        <w:rPr>
          <w:rFonts w:eastAsia="Times New Roman"/>
        </w:rPr>
      </w:pPr>
      <w:r w:rsidRPr="003C0948">
        <w:rPr>
          <w:rFonts w:eastAsia="Times New Roman"/>
          <w:b/>
          <w:bCs/>
          <w:i/>
          <w:iCs/>
        </w:rPr>
        <w:t>Указанных родственных связей нет</w:t>
      </w:r>
    </w:p>
    <w:p w:rsidR="00DD49F9" w:rsidRPr="003C0948" w:rsidRDefault="00DD49F9" w:rsidP="00DD49F9">
      <w:pPr>
        <w:ind w:left="200"/>
        <w:rPr>
          <w:rFonts w:eastAsia="Times New Roman"/>
        </w:rPr>
      </w:pPr>
      <w:r w:rsidRPr="003C0948">
        <w:rPr>
          <w:rFonts w:eastAsia="Times New Roman"/>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3C0948">
        <w:rPr>
          <w:rFonts w:eastAsia="Times New Roman"/>
        </w:rPr>
        <w:br/>
      </w:r>
    </w:p>
    <w:p w:rsidR="00DD49F9" w:rsidRPr="003C0948" w:rsidRDefault="00DD49F9" w:rsidP="00DD49F9">
      <w:pPr>
        <w:ind w:left="400"/>
        <w:rPr>
          <w:rFonts w:eastAsia="Times New Roman"/>
        </w:rPr>
      </w:pPr>
      <w:r w:rsidRPr="003C0948">
        <w:rPr>
          <w:rFonts w:eastAsia="Times New Roman"/>
          <w:b/>
          <w:bCs/>
          <w:i/>
          <w:iCs/>
        </w:rPr>
        <w:t>Лицо к указанным видам ответственности не привлекалось</w:t>
      </w:r>
    </w:p>
    <w:p w:rsidR="00DD49F9" w:rsidRPr="003C0948" w:rsidRDefault="00DD49F9" w:rsidP="00DD49F9">
      <w:pPr>
        <w:ind w:left="200"/>
        <w:rPr>
          <w:rFonts w:eastAsia="Times New Roman"/>
        </w:rPr>
      </w:pPr>
      <w:r w:rsidRPr="003C0948">
        <w:rPr>
          <w:rFonts w:eastAsia="Times New Roman"/>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3C0948">
        <w:rPr>
          <w:rFonts w:eastAsia="Times New Roman"/>
        </w:rPr>
        <w:br/>
      </w:r>
    </w:p>
    <w:p w:rsidR="00DD49F9" w:rsidRPr="003C0948" w:rsidRDefault="00DD49F9" w:rsidP="00DD49F9">
      <w:pPr>
        <w:ind w:left="400"/>
        <w:rPr>
          <w:rFonts w:eastAsia="Times New Roman"/>
        </w:rPr>
      </w:pPr>
      <w:r w:rsidRPr="003C0948">
        <w:rPr>
          <w:rFonts w:eastAsia="Times New Roman"/>
          <w:b/>
          <w:bCs/>
          <w:i/>
          <w:iCs/>
        </w:rPr>
        <w:t>Лицо указанных должностей не занимало</w:t>
      </w:r>
    </w:p>
    <w:p w:rsidR="00B65C9D" w:rsidRPr="003C0948" w:rsidRDefault="00B65C9D">
      <w:pPr>
        <w:ind w:left="400"/>
      </w:pPr>
    </w:p>
    <w:p w:rsidR="00E82692" w:rsidRPr="003C0948" w:rsidRDefault="00E82692">
      <w:pPr>
        <w:pStyle w:val="2"/>
      </w:pPr>
      <w:bookmarkStart w:id="57" w:name="_Toc474502791"/>
      <w:r w:rsidRPr="003C0948">
        <w:t>5.2.2. Информация о единоличном исполнительном органе эмитента</w:t>
      </w:r>
      <w:bookmarkEnd w:id="57"/>
    </w:p>
    <w:p w:rsidR="00E82692" w:rsidRPr="003C0948" w:rsidRDefault="00E82692">
      <w:pPr>
        <w:ind w:left="200"/>
      </w:pPr>
    </w:p>
    <w:p w:rsidR="00DD49F9" w:rsidRPr="003C0948" w:rsidRDefault="00DD49F9" w:rsidP="00DD49F9">
      <w:pPr>
        <w:ind w:left="200"/>
        <w:rPr>
          <w:rFonts w:eastAsia="Times New Roman"/>
        </w:rPr>
      </w:pPr>
      <w:bookmarkStart w:id="58" w:name="_Toc474502792"/>
      <w:r w:rsidRPr="003C0948">
        <w:rPr>
          <w:rFonts w:eastAsia="Times New Roman"/>
        </w:rPr>
        <w:t>ФИО:</w:t>
      </w:r>
      <w:r w:rsidRPr="003C0948">
        <w:rPr>
          <w:rFonts w:eastAsia="Times New Roman"/>
          <w:b/>
          <w:bCs/>
          <w:i/>
          <w:iCs/>
        </w:rPr>
        <w:t xml:space="preserve"> Анисимов Денис Борисович</w:t>
      </w:r>
    </w:p>
    <w:p w:rsidR="00DD49F9" w:rsidRPr="003C0948" w:rsidRDefault="00DD49F9" w:rsidP="00DD49F9">
      <w:pPr>
        <w:ind w:left="200"/>
        <w:rPr>
          <w:rFonts w:eastAsia="Times New Roman"/>
        </w:rPr>
      </w:pPr>
      <w:r w:rsidRPr="003C0948">
        <w:rPr>
          <w:rFonts w:eastAsia="Times New Roman"/>
        </w:rPr>
        <w:t>Год рождения:</w:t>
      </w:r>
      <w:r w:rsidRPr="003C0948">
        <w:rPr>
          <w:rFonts w:eastAsia="Times New Roman"/>
          <w:b/>
          <w:bCs/>
          <w:i/>
          <w:iCs/>
        </w:rPr>
        <w:t xml:space="preserve"> 1973</w:t>
      </w:r>
    </w:p>
    <w:p w:rsidR="00DD49F9" w:rsidRPr="003C0948" w:rsidRDefault="00DD49F9" w:rsidP="00DD49F9">
      <w:pPr>
        <w:spacing w:after="0"/>
        <w:rPr>
          <w:rFonts w:eastAsia="Times New Roman"/>
        </w:rPr>
      </w:pPr>
    </w:p>
    <w:p w:rsidR="00DD49F9" w:rsidRPr="003C0948" w:rsidRDefault="00DD49F9" w:rsidP="00DD49F9">
      <w:pPr>
        <w:ind w:left="200"/>
        <w:rPr>
          <w:rFonts w:eastAsia="Times New Roman"/>
        </w:rPr>
      </w:pPr>
      <w:r w:rsidRPr="003C0948">
        <w:rPr>
          <w:rFonts w:eastAsia="Times New Roman"/>
        </w:rPr>
        <w:t>Образование:</w:t>
      </w:r>
      <w:r w:rsidRPr="003C0948">
        <w:rPr>
          <w:rFonts w:eastAsia="Times New Roman"/>
        </w:rPr>
        <w:br/>
      </w:r>
      <w:r w:rsidRPr="003C0948">
        <w:rPr>
          <w:rFonts w:eastAsia="Times New Roman"/>
          <w:b/>
          <w:bCs/>
          <w:i/>
          <w:iCs/>
        </w:rPr>
        <w:t>высшее</w:t>
      </w:r>
    </w:p>
    <w:p w:rsidR="00DD49F9" w:rsidRPr="003C0948" w:rsidRDefault="00DD49F9" w:rsidP="00DD49F9">
      <w:pPr>
        <w:ind w:left="200"/>
        <w:rPr>
          <w:rFonts w:eastAsia="Times New Roman"/>
        </w:rPr>
      </w:pPr>
      <w:r w:rsidRPr="003C0948">
        <w:rPr>
          <w:rFonts w:eastAsia="Times New Roman"/>
        </w:rP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DD49F9" w:rsidRPr="003C0948" w:rsidRDefault="00DD49F9" w:rsidP="00DD49F9">
      <w:pPr>
        <w:spacing w:after="0"/>
        <w:rPr>
          <w:rFonts w:eastAsia="Times New Roman"/>
        </w:rPr>
      </w:pPr>
    </w:p>
    <w:tbl>
      <w:tblPr>
        <w:tblW w:w="0" w:type="auto"/>
        <w:tblLayout w:type="fixed"/>
        <w:tblCellMar>
          <w:left w:w="72" w:type="dxa"/>
          <w:right w:w="72" w:type="dxa"/>
        </w:tblCellMar>
        <w:tblLook w:val="0000"/>
      </w:tblPr>
      <w:tblGrid>
        <w:gridCol w:w="1332"/>
        <w:gridCol w:w="1260"/>
        <w:gridCol w:w="3980"/>
        <w:gridCol w:w="2680"/>
      </w:tblGrid>
      <w:tr w:rsidR="00DD49F9" w:rsidRPr="003C0948" w:rsidTr="002A082C">
        <w:tc>
          <w:tcPr>
            <w:tcW w:w="2592" w:type="dxa"/>
            <w:gridSpan w:val="2"/>
            <w:tcBorders>
              <w:top w:val="double" w:sz="6" w:space="0" w:color="auto"/>
              <w:left w:val="double" w:sz="6" w:space="0" w:color="auto"/>
              <w:bottom w:val="single" w:sz="6" w:space="0" w:color="auto"/>
              <w:right w:val="single" w:sz="6" w:space="0" w:color="auto"/>
            </w:tcBorders>
          </w:tcPr>
          <w:p w:rsidR="00DD49F9" w:rsidRPr="003C0948" w:rsidRDefault="00DD49F9" w:rsidP="002A082C">
            <w:pPr>
              <w:spacing w:after="0"/>
              <w:jc w:val="center"/>
              <w:rPr>
                <w:rFonts w:eastAsia="Times New Roman"/>
              </w:rPr>
            </w:pPr>
            <w:r w:rsidRPr="003C0948">
              <w:rPr>
                <w:rFonts w:eastAsia="Times New Roman"/>
              </w:rPr>
              <w:t>Период</w:t>
            </w:r>
          </w:p>
        </w:tc>
        <w:tc>
          <w:tcPr>
            <w:tcW w:w="3980" w:type="dxa"/>
            <w:tcBorders>
              <w:top w:val="double" w:sz="6" w:space="0" w:color="auto"/>
              <w:left w:val="single" w:sz="6" w:space="0" w:color="auto"/>
              <w:bottom w:val="single" w:sz="6" w:space="0" w:color="auto"/>
              <w:right w:val="single" w:sz="6" w:space="0" w:color="auto"/>
            </w:tcBorders>
          </w:tcPr>
          <w:p w:rsidR="00DD49F9" w:rsidRPr="003C0948" w:rsidRDefault="00DD49F9" w:rsidP="002A082C">
            <w:pPr>
              <w:spacing w:after="0"/>
              <w:jc w:val="center"/>
              <w:rPr>
                <w:rFonts w:eastAsia="Times New Roman"/>
              </w:rPr>
            </w:pPr>
            <w:r w:rsidRPr="003C0948">
              <w:rPr>
                <w:rFonts w:eastAsia="Times New Roman"/>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DD49F9" w:rsidRPr="003C0948" w:rsidRDefault="00DD49F9" w:rsidP="002A082C">
            <w:pPr>
              <w:spacing w:after="0"/>
              <w:jc w:val="center"/>
              <w:rPr>
                <w:rFonts w:eastAsia="Times New Roman"/>
              </w:rPr>
            </w:pPr>
            <w:r w:rsidRPr="003C0948">
              <w:rPr>
                <w:rFonts w:eastAsia="Times New Roman"/>
              </w:rPr>
              <w:t>Должность</w:t>
            </w:r>
          </w:p>
        </w:tc>
      </w:tr>
      <w:tr w:rsidR="00DD49F9" w:rsidRPr="003C0948" w:rsidTr="002A082C">
        <w:tc>
          <w:tcPr>
            <w:tcW w:w="1332" w:type="dxa"/>
            <w:tcBorders>
              <w:top w:val="single" w:sz="6" w:space="0" w:color="auto"/>
              <w:left w:val="double" w:sz="6" w:space="0" w:color="auto"/>
              <w:bottom w:val="single" w:sz="6" w:space="0" w:color="auto"/>
              <w:right w:val="single" w:sz="6" w:space="0" w:color="auto"/>
            </w:tcBorders>
          </w:tcPr>
          <w:p w:rsidR="00DD49F9" w:rsidRPr="003C0948" w:rsidRDefault="00DD49F9" w:rsidP="002A082C">
            <w:pPr>
              <w:spacing w:after="0"/>
              <w:jc w:val="center"/>
              <w:rPr>
                <w:rFonts w:eastAsia="Times New Roman"/>
              </w:rPr>
            </w:pPr>
            <w:r w:rsidRPr="003C0948">
              <w:rPr>
                <w:rFonts w:eastAsia="Times New Roman"/>
              </w:rPr>
              <w:t>с</w:t>
            </w:r>
          </w:p>
        </w:tc>
        <w:tc>
          <w:tcPr>
            <w:tcW w:w="126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spacing w:after="0"/>
              <w:jc w:val="center"/>
              <w:rPr>
                <w:rFonts w:eastAsia="Times New Roman"/>
              </w:rPr>
            </w:pPr>
            <w:r w:rsidRPr="003C0948">
              <w:rPr>
                <w:rFonts w:eastAsia="Times New Roman"/>
              </w:rPr>
              <w:t>по</w:t>
            </w:r>
          </w:p>
        </w:tc>
        <w:tc>
          <w:tcPr>
            <w:tcW w:w="398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spacing w:after="0"/>
              <w:rPr>
                <w:rFonts w:eastAsia="Times New Roman"/>
              </w:rPr>
            </w:pPr>
          </w:p>
        </w:tc>
        <w:tc>
          <w:tcPr>
            <w:tcW w:w="2680" w:type="dxa"/>
            <w:tcBorders>
              <w:top w:val="single" w:sz="6" w:space="0" w:color="auto"/>
              <w:left w:val="single" w:sz="6" w:space="0" w:color="auto"/>
              <w:bottom w:val="single" w:sz="6" w:space="0" w:color="auto"/>
              <w:right w:val="double" w:sz="6" w:space="0" w:color="auto"/>
            </w:tcBorders>
          </w:tcPr>
          <w:p w:rsidR="00DD49F9" w:rsidRPr="003C0948" w:rsidRDefault="00DD49F9" w:rsidP="002A082C">
            <w:pPr>
              <w:spacing w:after="0"/>
              <w:rPr>
                <w:rFonts w:eastAsia="Times New Roman"/>
              </w:rPr>
            </w:pPr>
          </w:p>
        </w:tc>
      </w:tr>
      <w:tr w:rsidR="00DD49F9" w:rsidRPr="003C0948" w:rsidTr="002A082C">
        <w:tc>
          <w:tcPr>
            <w:tcW w:w="1332" w:type="dxa"/>
            <w:tcBorders>
              <w:top w:val="single" w:sz="6" w:space="0" w:color="auto"/>
              <w:left w:val="double" w:sz="6" w:space="0" w:color="auto"/>
              <w:bottom w:val="sing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2013</w:t>
            </w:r>
          </w:p>
        </w:tc>
        <w:tc>
          <w:tcPr>
            <w:tcW w:w="126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АО "ДСК"АВТОБАН"</w:t>
            </w:r>
          </w:p>
        </w:tc>
        <w:tc>
          <w:tcPr>
            <w:tcW w:w="2680" w:type="dxa"/>
            <w:tcBorders>
              <w:top w:val="single" w:sz="6" w:space="0" w:color="auto"/>
              <w:left w:val="single" w:sz="6" w:space="0" w:color="auto"/>
              <w:bottom w:val="single" w:sz="6" w:space="0" w:color="auto"/>
              <w:right w:val="double" w:sz="6" w:space="0" w:color="auto"/>
            </w:tcBorders>
          </w:tcPr>
          <w:p w:rsidR="00DD49F9" w:rsidRPr="003C0948" w:rsidRDefault="00DD49F9" w:rsidP="002A082C">
            <w:pPr>
              <w:spacing w:after="0"/>
              <w:rPr>
                <w:rFonts w:eastAsia="Times New Roman"/>
              </w:rPr>
            </w:pPr>
            <w:r w:rsidRPr="003C0948">
              <w:rPr>
                <w:rFonts w:eastAsia="Times New Roman"/>
              </w:rPr>
              <w:t>Заместитель генерального директора по финансовому развитию</w:t>
            </w:r>
          </w:p>
        </w:tc>
      </w:tr>
      <w:tr w:rsidR="00DD49F9" w:rsidRPr="003C0948" w:rsidTr="002A082C">
        <w:trPr>
          <w:trHeight w:val="502"/>
        </w:trPr>
        <w:tc>
          <w:tcPr>
            <w:tcW w:w="1332" w:type="dxa"/>
            <w:tcBorders>
              <w:top w:val="single" w:sz="6" w:space="0" w:color="auto"/>
              <w:left w:val="double" w:sz="6" w:space="0" w:color="auto"/>
              <w:bottom w:val="sing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2013</w:t>
            </w:r>
          </w:p>
        </w:tc>
        <w:tc>
          <w:tcPr>
            <w:tcW w:w="126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ООО «АСК»</w:t>
            </w:r>
          </w:p>
        </w:tc>
        <w:tc>
          <w:tcPr>
            <w:tcW w:w="2680" w:type="dxa"/>
            <w:tcBorders>
              <w:top w:val="single" w:sz="6" w:space="0" w:color="auto"/>
              <w:left w:val="single" w:sz="6" w:space="0" w:color="auto"/>
              <w:bottom w:val="single" w:sz="6" w:space="0" w:color="auto"/>
              <w:right w:val="double" w:sz="6" w:space="0" w:color="auto"/>
            </w:tcBorders>
          </w:tcPr>
          <w:p w:rsidR="00DD49F9" w:rsidRPr="003C0948" w:rsidRDefault="00DD49F9" w:rsidP="002A082C">
            <w:pPr>
              <w:spacing w:after="0"/>
              <w:rPr>
                <w:rFonts w:eastAsia="Times New Roman"/>
              </w:rPr>
            </w:pPr>
            <w:r w:rsidRPr="003C0948">
              <w:rPr>
                <w:rFonts w:eastAsia="Times New Roman"/>
              </w:rPr>
              <w:t>Генеральный директор (по совместительству)</w:t>
            </w:r>
          </w:p>
        </w:tc>
      </w:tr>
      <w:tr w:rsidR="00DD49F9" w:rsidRPr="003C0948" w:rsidTr="002A082C">
        <w:tc>
          <w:tcPr>
            <w:tcW w:w="1332" w:type="dxa"/>
            <w:tcBorders>
              <w:top w:val="single" w:sz="6" w:space="0" w:color="auto"/>
              <w:left w:val="double" w:sz="6" w:space="0" w:color="auto"/>
              <w:bottom w:val="sing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2014</w:t>
            </w:r>
          </w:p>
        </w:tc>
        <w:tc>
          <w:tcPr>
            <w:tcW w:w="126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АО «ДСК «АВТОБАН»</w:t>
            </w:r>
          </w:p>
        </w:tc>
        <w:tc>
          <w:tcPr>
            <w:tcW w:w="2680" w:type="dxa"/>
            <w:tcBorders>
              <w:top w:val="single" w:sz="6" w:space="0" w:color="auto"/>
              <w:left w:val="single" w:sz="6" w:space="0" w:color="auto"/>
              <w:bottom w:val="single" w:sz="6" w:space="0" w:color="auto"/>
              <w:right w:val="double" w:sz="6" w:space="0" w:color="auto"/>
            </w:tcBorders>
          </w:tcPr>
          <w:p w:rsidR="00DD49F9" w:rsidRPr="003C0948" w:rsidRDefault="00DD49F9" w:rsidP="002A082C">
            <w:pPr>
              <w:spacing w:after="0"/>
              <w:rPr>
                <w:rFonts w:eastAsia="Times New Roman"/>
              </w:rPr>
            </w:pPr>
            <w:r w:rsidRPr="003C0948">
              <w:rPr>
                <w:rFonts w:eastAsia="Times New Roman"/>
              </w:rPr>
              <w:t>Член Совета директоров</w:t>
            </w:r>
          </w:p>
        </w:tc>
      </w:tr>
      <w:tr w:rsidR="00DD49F9" w:rsidRPr="003C0948" w:rsidTr="002A082C">
        <w:tc>
          <w:tcPr>
            <w:tcW w:w="1332" w:type="dxa"/>
            <w:tcBorders>
              <w:top w:val="single" w:sz="6" w:space="0" w:color="auto"/>
              <w:left w:val="double" w:sz="6" w:space="0" w:color="auto"/>
              <w:bottom w:val="sing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2014</w:t>
            </w:r>
          </w:p>
        </w:tc>
        <w:tc>
          <w:tcPr>
            <w:tcW w:w="126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АО "</w:t>
            </w:r>
            <w:proofErr w:type="spellStart"/>
            <w:r w:rsidRPr="003C0948">
              <w:rPr>
                <w:rFonts w:eastAsia="Times New Roman"/>
              </w:rPr>
              <w:t>АВТОБАН-Финанс</w:t>
            </w:r>
            <w:proofErr w:type="spellEnd"/>
            <w:r w:rsidRPr="003C0948">
              <w:rPr>
                <w:rFonts w:eastAsia="Times New Roman"/>
              </w:rPr>
              <w:t>"</w:t>
            </w:r>
          </w:p>
        </w:tc>
        <w:tc>
          <w:tcPr>
            <w:tcW w:w="2680" w:type="dxa"/>
            <w:tcBorders>
              <w:top w:val="single" w:sz="6" w:space="0" w:color="auto"/>
              <w:left w:val="single" w:sz="6" w:space="0" w:color="auto"/>
              <w:bottom w:val="single" w:sz="6" w:space="0" w:color="auto"/>
              <w:right w:val="double" w:sz="6" w:space="0" w:color="auto"/>
            </w:tcBorders>
          </w:tcPr>
          <w:p w:rsidR="00DD49F9" w:rsidRPr="003C0948" w:rsidRDefault="00DD49F9" w:rsidP="002A082C">
            <w:pPr>
              <w:spacing w:after="0"/>
              <w:rPr>
                <w:rFonts w:eastAsia="Times New Roman"/>
              </w:rPr>
            </w:pPr>
            <w:r w:rsidRPr="003C0948">
              <w:rPr>
                <w:rFonts w:eastAsia="Times New Roman"/>
              </w:rPr>
              <w:t>Генеральный директор (по совместительству)</w:t>
            </w:r>
          </w:p>
        </w:tc>
      </w:tr>
      <w:tr w:rsidR="00DD49F9" w:rsidRPr="003C0948" w:rsidTr="002A082C">
        <w:tc>
          <w:tcPr>
            <w:tcW w:w="1332" w:type="dxa"/>
            <w:tcBorders>
              <w:top w:val="single" w:sz="6" w:space="0" w:color="auto"/>
              <w:left w:val="double" w:sz="6" w:space="0" w:color="auto"/>
              <w:bottom w:val="doub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2015</w:t>
            </w:r>
          </w:p>
        </w:tc>
        <w:tc>
          <w:tcPr>
            <w:tcW w:w="1260" w:type="dxa"/>
            <w:tcBorders>
              <w:top w:val="single" w:sz="6" w:space="0" w:color="auto"/>
              <w:left w:val="single" w:sz="6" w:space="0" w:color="auto"/>
              <w:bottom w:val="doub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DD49F9" w:rsidRPr="003C0948" w:rsidRDefault="00DD49F9" w:rsidP="002A082C">
            <w:pPr>
              <w:spacing w:after="0"/>
              <w:rPr>
                <w:rFonts w:eastAsia="Times New Roman"/>
              </w:rPr>
            </w:pPr>
            <w:r w:rsidRPr="003C0948">
              <w:rPr>
                <w:rFonts w:eastAsia="Times New Roman"/>
              </w:rPr>
              <w:t>ООО РЦ "</w:t>
            </w:r>
            <w:proofErr w:type="spellStart"/>
            <w:r w:rsidRPr="003C0948">
              <w:rPr>
                <w:rFonts w:eastAsia="Times New Roman"/>
              </w:rPr>
              <w:t>Автодорстрой</w:t>
            </w:r>
            <w:proofErr w:type="spellEnd"/>
            <w:r w:rsidRPr="003C0948">
              <w:rPr>
                <w:rFonts w:eastAsia="Times New Roman"/>
              </w:rPr>
              <w:t>"</w:t>
            </w:r>
          </w:p>
        </w:tc>
        <w:tc>
          <w:tcPr>
            <w:tcW w:w="2680" w:type="dxa"/>
            <w:tcBorders>
              <w:top w:val="single" w:sz="6" w:space="0" w:color="auto"/>
              <w:left w:val="single" w:sz="6" w:space="0" w:color="auto"/>
              <w:bottom w:val="double" w:sz="6" w:space="0" w:color="auto"/>
              <w:right w:val="double" w:sz="6" w:space="0" w:color="auto"/>
            </w:tcBorders>
          </w:tcPr>
          <w:p w:rsidR="00DD49F9" w:rsidRPr="003C0948" w:rsidRDefault="00DD49F9" w:rsidP="002A082C">
            <w:pPr>
              <w:spacing w:after="0"/>
              <w:rPr>
                <w:rFonts w:eastAsia="Times New Roman"/>
              </w:rPr>
            </w:pPr>
            <w:r w:rsidRPr="003C0948">
              <w:rPr>
                <w:rFonts w:eastAsia="Times New Roman"/>
              </w:rPr>
              <w:t>Председатель Совета директоров</w:t>
            </w:r>
          </w:p>
        </w:tc>
      </w:tr>
    </w:tbl>
    <w:p w:rsidR="00DD49F9" w:rsidRPr="003C0948" w:rsidRDefault="00DD49F9" w:rsidP="00DD49F9">
      <w:pPr>
        <w:rPr>
          <w:rFonts w:eastAsia="Times New Roman"/>
        </w:rPr>
      </w:pPr>
    </w:p>
    <w:p w:rsidR="00DD49F9" w:rsidRPr="003C0948" w:rsidRDefault="00DD49F9" w:rsidP="00DD49F9">
      <w:pPr>
        <w:spacing w:after="0"/>
        <w:rPr>
          <w:rFonts w:eastAsia="Times New Roman"/>
        </w:rPr>
      </w:pPr>
    </w:p>
    <w:p w:rsidR="00DD49F9" w:rsidRPr="003C0948" w:rsidRDefault="00DD49F9" w:rsidP="00DD49F9">
      <w:pPr>
        <w:ind w:left="200"/>
        <w:rPr>
          <w:rFonts w:eastAsia="Times New Roman"/>
        </w:rPr>
      </w:pPr>
      <w:r w:rsidRPr="003C0948">
        <w:rPr>
          <w:rFonts w:eastAsia="Times New Roman"/>
          <w:b/>
          <w:bCs/>
          <w:i/>
          <w:iCs/>
        </w:rPr>
        <w:t>Доли участия в уставном капитале эмитента/обыкновенных акций не имеет</w:t>
      </w:r>
    </w:p>
    <w:p w:rsidR="00DD49F9" w:rsidRPr="003C0948" w:rsidRDefault="00DD49F9" w:rsidP="00DD49F9">
      <w:pPr>
        <w:spacing w:after="0"/>
        <w:rPr>
          <w:rFonts w:eastAsia="Times New Roman"/>
        </w:rPr>
      </w:pPr>
    </w:p>
    <w:p w:rsidR="00DD49F9" w:rsidRPr="003C0948" w:rsidRDefault="00DD49F9" w:rsidP="00DD49F9">
      <w:pPr>
        <w:ind w:left="200"/>
        <w:rPr>
          <w:rFonts w:eastAsia="Times New Roman"/>
        </w:rPr>
      </w:pPr>
      <w:r w:rsidRPr="003C0948">
        <w:rPr>
          <w:rFonts w:eastAsia="Times New Roman"/>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3C0948">
        <w:rPr>
          <w:rFonts w:eastAsia="Times New Roman"/>
          <w:b/>
          <w:bCs/>
          <w:i/>
          <w:iCs/>
        </w:rPr>
        <w:t xml:space="preserve"> эмитент не выпускал опционов</w:t>
      </w:r>
    </w:p>
    <w:p w:rsidR="00DD49F9" w:rsidRPr="003C0948" w:rsidRDefault="00DD49F9" w:rsidP="00DD49F9">
      <w:pPr>
        <w:spacing w:after="0"/>
        <w:rPr>
          <w:rFonts w:eastAsia="Times New Roman"/>
        </w:rPr>
      </w:pPr>
    </w:p>
    <w:p w:rsidR="00DD49F9" w:rsidRPr="003C0948" w:rsidRDefault="00DD49F9" w:rsidP="00DD49F9">
      <w:pPr>
        <w:spacing w:before="240"/>
        <w:ind w:left="200"/>
        <w:rPr>
          <w:rFonts w:eastAsia="Times New Roman"/>
        </w:rPr>
      </w:pPr>
      <w:r w:rsidRPr="003C0948">
        <w:rPr>
          <w:rFonts w:eastAsia="Times New Roman"/>
        </w:rPr>
        <w:t>Доли участия лица в уставном (складочном) капитале (паевом фонде) дочерних и зависимых обществ эмитента</w:t>
      </w:r>
    </w:p>
    <w:p w:rsidR="00DD49F9" w:rsidRPr="003C0948" w:rsidRDefault="00DD49F9" w:rsidP="00DD49F9">
      <w:pPr>
        <w:ind w:left="400"/>
        <w:rPr>
          <w:rFonts w:eastAsia="Times New Roman"/>
        </w:rPr>
      </w:pPr>
      <w:r w:rsidRPr="003C0948">
        <w:rPr>
          <w:rFonts w:eastAsia="Times New Roman"/>
          <w:b/>
          <w:bCs/>
          <w:i/>
          <w:iCs/>
        </w:rPr>
        <w:t>Лицо указанных долей не имеет</w:t>
      </w:r>
    </w:p>
    <w:p w:rsidR="00DD49F9" w:rsidRPr="003C0948" w:rsidRDefault="00DD49F9" w:rsidP="00DD49F9">
      <w:pPr>
        <w:ind w:left="200"/>
        <w:rPr>
          <w:rFonts w:eastAsia="Times New Roman"/>
        </w:rPr>
      </w:pPr>
      <w:r w:rsidRPr="003C0948">
        <w:rPr>
          <w:rFonts w:eastAsia="Times New Roman"/>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3C0948">
        <w:rPr>
          <w:rFonts w:eastAsia="Times New Roman"/>
        </w:rPr>
        <w:br/>
      </w:r>
    </w:p>
    <w:p w:rsidR="00DD49F9" w:rsidRPr="003C0948" w:rsidRDefault="00DD49F9" w:rsidP="00DD49F9">
      <w:pPr>
        <w:ind w:left="400"/>
        <w:rPr>
          <w:rFonts w:eastAsia="Times New Roman"/>
        </w:rPr>
      </w:pPr>
      <w:r w:rsidRPr="003C0948">
        <w:rPr>
          <w:rFonts w:eastAsia="Times New Roman"/>
          <w:b/>
          <w:bCs/>
          <w:i/>
          <w:iCs/>
        </w:rPr>
        <w:t>Указанных родственных связей нет</w:t>
      </w:r>
    </w:p>
    <w:p w:rsidR="00DD49F9" w:rsidRPr="003C0948" w:rsidRDefault="00DD49F9" w:rsidP="00DD49F9">
      <w:pPr>
        <w:ind w:left="200"/>
        <w:rPr>
          <w:rFonts w:eastAsia="Times New Roman"/>
        </w:rPr>
      </w:pPr>
      <w:r w:rsidRPr="003C0948">
        <w:rPr>
          <w:rFonts w:eastAsia="Times New Roman"/>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3C0948">
        <w:rPr>
          <w:rFonts w:eastAsia="Times New Roman"/>
        </w:rPr>
        <w:br/>
      </w:r>
    </w:p>
    <w:p w:rsidR="00DD49F9" w:rsidRPr="003C0948" w:rsidRDefault="00DD49F9" w:rsidP="00DD49F9">
      <w:pPr>
        <w:ind w:left="400"/>
        <w:rPr>
          <w:rFonts w:eastAsia="Times New Roman"/>
        </w:rPr>
      </w:pPr>
      <w:r w:rsidRPr="003C0948">
        <w:rPr>
          <w:rFonts w:eastAsia="Times New Roman"/>
          <w:b/>
          <w:bCs/>
          <w:i/>
          <w:iCs/>
        </w:rPr>
        <w:t>Лицо к указанным видам ответственности не привлекалось</w:t>
      </w:r>
    </w:p>
    <w:p w:rsidR="00DD49F9" w:rsidRPr="003C0948" w:rsidRDefault="00DD49F9" w:rsidP="00DD49F9">
      <w:pPr>
        <w:ind w:left="200"/>
        <w:rPr>
          <w:rFonts w:eastAsia="Times New Roman"/>
        </w:rPr>
      </w:pPr>
      <w:r w:rsidRPr="003C0948">
        <w:rPr>
          <w:rFonts w:eastAsia="Times New Roman"/>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3C0948">
        <w:rPr>
          <w:rFonts w:eastAsia="Times New Roman"/>
        </w:rPr>
        <w:br/>
      </w:r>
    </w:p>
    <w:p w:rsidR="00DD49F9" w:rsidRPr="003C0948" w:rsidRDefault="00DD49F9" w:rsidP="00DD49F9">
      <w:pPr>
        <w:ind w:left="400"/>
        <w:rPr>
          <w:rFonts w:eastAsia="Times New Roman"/>
        </w:rPr>
      </w:pPr>
      <w:r w:rsidRPr="003C0948">
        <w:rPr>
          <w:rFonts w:eastAsia="Times New Roman"/>
          <w:b/>
          <w:bCs/>
          <w:i/>
          <w:iCs/>
        </w:rPr>
        <w:t>Лицо указанных должностей не занимало</w:t>
      </w:r>
    </w:p>
    <w:p w:rsidR="00E82692" w:rsidRPr="003C0948" w:rsidRDefault="00E82692">
      <w:pPr>
        <w:pStyle w:val="2"/>
      </w:pPr>
      <w:r w:rsidRPr="003C0948">
        <w:t>5.2.3. Состав коллегиального исполнительного органа эмитента</w:t>
      </w:r>
      <w:bookmarkEnd w:id="58"/>
    </w:p>
    <w:p w:rsidR="00E82692" w:rsidRPr="003C0948" w:rsidRDefault="00E82692">
      <w:pPr>
        <w:ind w:left="200"/>
      </w:pPr>
      <w:r w:rsidRPr="003C0948">
        <w:rPr>
          <w:rStyle w:val="Subst"/>
        </w:rPr>
        <w:t>Коллегиальный исполнительный орган не сформирован</w:t>
      </w:r>
    </w:p>
    <w:p w:rsidR="00E82692" w:rsidRPr="003C0948" w:rsidRDefault="00E82692">
      <w:pPr>
        <w:pStyle w:val="2"/>
      </w:pPr>
      <w:bookmarkStart w:id="59" w:name="_Toc474502793"/>
      <w:r w:rsidRPr="003C0948">
        <w:t>5.3. Сведения о размере вознаграждения и/или компенсации расходов по каждому органу управления эмитента</w:t>
      </w:r>
      <w:bookmarkEnd w:id="59"/>
    </w:p>
    <w:p w:rsidR="00E82692" w:rsidRPr="003C0948" w:rsidRDefault="00E82692">
      <w:pPr>
        <w:ind w:left="200"/>
      </w:pPr>
      <w:r w:rsidRPr="003C0948">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льготы и (или) компенсации расходов, а также иные имущественные представления:</w:t>
      </w:r>
    </w:p>
    <w:p w:rsidR="00E82692" w:rsidRPr="003C0948" w:rsidRDefault="00E82692">
      <w:pPr>
        <w:pStyle w:val="SubHeading"/>
        <w:ind w:left="200"/>
      </w:pPr>
      <w:r w:rsidRPr="003C0948">
        <w:t>Вознаграждения</w:t>
      </w:r>
    </w:p>
    <w:p w:rsidR="00E82692" w:rsidRPr="003C0948" w:rsidRDefault="00E82692">
      <w:pPr>
        <w:pStyle w:val="SubHeading"/>
        <w:ind w:left="400"/>
      </w:pPr>
      <w:r w:rsidRPr="003C0948">
        <w:t>Совет директоров</w:t>
      </w:r>
    </w:p>
    <w:p w:rsidR="00E82692" w:rsidRPr="003C0948" w:rsidRDefault="00E82692">
      <w:pPr>
        <w:ind w:left="600"/>
      </w:pPr>
      <w:r w:rsidRPr="003C0948">
        <w:t>Единица измерения:</w:t>
      </w:r>
      <w:r w:rsidRPr="003C0948">
        <w:rPr>
          <w:rStyle w:val="Subst"/>
        </w:rPr>
        <w:t xml:space="preserve"> тыс. руб.</w:t>
      </w:r>
    </w:p>
    <w:p w:rsidR="00E82692" w:rsidRPr="003C0948" w:rsidRDefault="00E82692">
      <w:pPr>
        <w:pStyle w:val="ThinDelim"/>
      </w:pPr>
    </w:p>
    <w:tbl>
      <w:tblPr>
        <w:tblW w:w="0" w:type="auto"/>
        <w:tblLayout w:type="fixed"/>
        <w:tblCellMar>
          <w:left w:w="72" w:type="dxa"/>
          <w:right w:w="72" w:type="dxa"/>
        </w:tblCellMar>
        <w:tblLook w:val="0000"/>
      </w:tblPr>
      <w:tblGrid>
        <w:gridCol w:w="6492"/>
        <w:gridCol w:w="1360"/>
        <w:gridCol w:w="1360"/>
      </w:tblGrid>
      <w:tr w:rsidR="00DD49F9" w:rsidRPr="003C0948" w:rsidTr="00DD49F9">
        <w:tc>
          <w:tcPr>
            <w:tcW w:w="6492" w:type="dxa"/>
            <w:tcBorders>
              <w:top w:val="double" w:sz="6" w:space="0" w:color="auto"/>
              <w:left w:val="double" w:sz="6" w:space="0" w:color="auto"/>
              <w:bottom w:val="single" w:sz="6" w:space="0" w:color="auto"/>
              <w:right w:val="single" w:sz="6" w:space="0" w:color="auto"/>
            </w:tcBorders>
          </w:tcPr>
          <w:p w:rsidR="00DD49F9" w:rsidRPr="003C0948" w:rsidRDefault="00DD49F9">
            <w:pPr>
              <w:jc w:val="center"/>
            </w:pPr>
            <w:r w:rsidRPr="003C0948">
              <w:t>Наименование показателя</w:t>
            </w:r>
          </w:p>
        </w:tc>
        <w:tc>
          <w:tcPr>
            <w:tcW w:w="1360" w:type="dxa"/>
            <w:tcBorders>
              <w:top w:val="double" w:sz="6" w:space="0" w:color="auto"/>
              <w:left w:val="single" w:sz="6" w:space="0" w:color="auto"/>
              <w:bottom w:val="single" w:sz="6" w:space="0" w:color="auto"/>
              <w:right w:val="double" w:sz="6" w:space="0" w:color="auto"/>
            </w:tcBorders>
          </w:tcPr>
          <w:p w:rsidR="00DD49F9" w:rsidRPr="003C0948" w:rsidRDefault="00DD49F9" w:rsidP="00D140C7">
            <w:pPr>
              <w:jc w:val="center"/>
            </w:pPr>
            <w:r w:rsidRPr="003C0948">
              <w:t>2017г.</w:t>
            </w:r>
          </w:p>
        </w:tc>
        <w:tc>
          <w:tcPr>
            <w:tcW w:w="1360" w:type="dxa"/>
            <w:tcBorders>
              <w:top w:val="double" w:sz="6" w:space="0" w:color="auto"/>
              <w:left w:val="single" w:sz="6" w:space="0" w:color="auto"/>
              <w:bottom w:val="single" w:sz="6" w:space="0" w:color="auto"/>
              <w:right w:val="double" w:sz="6" w:space="0" w:color="auto"/>
            </w:tcBorders>
          </w:tcPr>
          <w:p w:rsidR="00DD49F9" w:rsidRPr="003C0948" w:rsidRDefault="00DD49F9" w:rsidP="00D140C7">
            <w:pPr>
              <w:jc w:val="center"/>
            </w:pPr>
            <w:r w:rsidRPr="003C0948">
              <w:t>1кв.2018г.</w:t>
            </w:r>
          </w:p>
        </w:tc>
      </w:tr>
      <w:tr w:rsidR="00DD49F9" w:rsidRPr="003C0948" w:rsidTr="00DD49F9">
        <w:tc>
          <w:tcPr>
            <w:tcW w:w="6492" w:type="dxa"/>
            <w:tcBorders>
              <w:top w:val="single" w:sz="6" w:space="0" w:color="auto"/>
              <w:left w:val="double" w:sz="6" w:space="0" w:color="auto"/>
              <w:bottom w:val="single" w:sz="6" w:space="0" w:color="auto"/>
              <w:right w:val="single" w:sz="6" w:space="0" w:color="auto"/>
            </w:tcBorders>
          </w:tcPr>
          <w:p w:rsidR="00DD49F9" w:rsidRPr="003C0948" w:rsidRDefault="00DD49F9">
            <w:r w:rsidRPr="003C0948">
              <w:t>Вознаграждение за участие в работе органа управления</w:t>
            </w:r>
          </w:p>
        </w:tc>
        <w:tc>
          <w:tcPr>
            <w:tcW w:w="1360" w:type="dxa"/>
            <w:tcBorders>
              <w:top w:val="single" w:sz="6" w:space="0" w:color="auto"/>
              <w:left w:val="single" w:sz="6" w:space="0" w:color="auto"/>
              <w:bottom w:val="single" w:sz="6" w:space="0" w:color="auto"/>
              <w:right w:val="double" w:sz="6" w:space="0" w:color="auto"/>
            </w:tcBorders>
          </w:tcPr>
          <w:p w:rsidR="00DD49F9" w:rsidRPr="003C0948" w:rsidRDefault="00DD49F9">
            <w:pPr>
              <w:jc w:val="right"/>
            </w:pPr>
            <w:r w:rsidRPr="003C0948">
              <w:t>0</w:t>
            </w:r>
          </w:p>
        </w:tc>
        <w:tc>
          <w:tcPr>
            <w:tcW w:w="1360" w:type="dxa"/>
            <w:tcBorders>
              <w:top w:val="single" w:sz="6" w:space="0" w:color="auto"/>
              <w:left w:val="single" w:sz="6" w:space="0" w:color="auto"/>
              <w:bottom w:val="single" w:sz="6" w:space="0" w:color="auto"/>
              <w:right w:val="double" w:sz="6" w:space="0" w:color="auto"/>
            </w:tcBorders>
          </w:tcPr>
          <w:p w:rsidR="00DD49F9" w:rsidRPr="003C0948" w:rsidRDefault="00DD49F9">
            <w:pPr>
              <w:jc w:val="right"/>
            </w:pPr>
            <w:r w:rsidRPr="003C0948">
              <w:t>0</w:t>
            </w:r>
          </w:p>
        </w:tc>
      </w:tr>
      <w:tr w:rsidR="00DD49F9" w:rsidRPr="003C0948" w:rsidTr="00DD49F9">
        <w:tc>
          <w:tcPr>
            <w:tcW w:w="6492" w:type="dxa"/>
            <w:tcBorders>
              <w:top w:val="single" w:sz="6" w:space="0" w:color="auto"/>
              <w:left w:val="double" w:sz="6" w:space="0" w:color="auto"/>
              <w:bottom w:val="single" w:sz="6" w:space="0" w:color="auto"/>
              <w:right w:val="single" w:sz="6" w:space="0" w:color="auto"/>
            </w:tcBorders>
          </w:tcPr>
          <w:p w:rsidR="00DD49F9" w:rsidRPr="003C0948" w:rsidRDefault="00DD49F9">
            <w:r w:rsidRPr="003C0948">
              <w:t>Заработная плата</w:t>
            </w:r>
          </w:p>
        </w:tc>
        <w:tc>
          <w:tcPr>
            <w:tcW w:w="1360" w:type="dxa"/>
            <w:tcBorders>
              <w:top w:val="single" w:sz="6" w:space="0" w:color="auto"/>
              <w:left w:val="single" w:sz="6" w:space="0" w:color="auto"/>
              <w:bottom w:val="single" w:sz="6" w:space="0" w:color="auto"/>
              <w:right w:val="double" w:sz="6" w:space="0" w:color="auto"/>
            </w:tcBorders>
          </w:tcPr>
          <w:p w:rsidR="00DD49F9" w:rsidRPr="003C0948" w:rsidRDefault="00DD49F9">
            <w:pPr>
              <w:jc w:val="right"/>
            </w:pPr>
            <w:r w:rsidRPr="003C0948">
              <w:t>0</w:t>
            </w:r>
          </w:p>
        </w:tc>
        <w:tc>
          <w:tcPr>
            <w:tcW w:w="1360" w:type="dxa"/>
            <w:tcBorders>
              <w:top w:val="single" w:sz="6" w:space="0" w:color="auto"/>
              <w:left w:val="single" w:sz="6" w:space="0" w:color="auto"/>
              <w:bottom w:val="single" w:sz="6" w:space="0" w:color="auto"/>
              <w:right w:val="double" w:sz="6" w:space="0" w:color="auto"/>
            </w:tcBorders>
          </w:tcPr>
          <w:p w:rsidR="00DD49F9" w:rsidRPr="003C0948" w:rsidRDefault="00DD49F9">
            <w:pPr>
              <w:jc w:val="right"/>
            </w:pPr>
            <w:r w:rsidRPr="003C0948">
              <w:t>0</w:t>
            </w:r>
          </w:p>
        </w:tc>
      </w:tr>
      <w:tr w:rsidR="00DD49F9" w:rsidRPr="003C0948" w:rsidTr="00DD49F9">
        <w:tc>
          <w:tcPr>
            <w:tcW w:w="6492" w:type="dxa"/>
            <w:tcBorders>
              <w:top w:val="single" w:sz="6" w:space="0" w:color="auto"/>
              <w:left w:val="double" w:sz="6" w:space="0" w:color="auto"/>
              <w:bottom w:val="single" w:sz="6" w:space="0" w:color="auto"/>
              <w:right w:val="single" w:sz="6" w:space="0" w:color="auto"/>
            </w:tcBorders>
          </w:tcPr>
          <w:p w:rsidR="00DD49F9" w:rsidRPr="003C0948" w:rsidRDefault="00DD49F9">
            <w:r w:rsidRPr="003C0948">
              <w:t>Премии</w:t>
            </w:r>
          </w:p>
        </w:tc>
        <w:tc>
          <w:tcPr>
            <w:tcW w:w="1360" w:type="dxa"/>
            <w:tcBorders>
              <w:top w:val="single" w:sz="6" w:space="0" w:color="auto"/>
              <w:left w:val="single" w:sz="6" w:space="0" w:color="auto"/>
              <w:bottom w:val="single" w:sz="6" w:space="0" w:color="auto"/>
              <w:right w:val="double" w:sz="6" w:space="0" w:color="auto"/>
            </w:tcBorders>
          </w:tcPr>
          <w:p w:rsidR="00DD49F9" w:rsidRPr="003C0948" w:rsidRDefault="00DD49F9">
            <w:pPr>
              <w:jc w:val="right"/>
            </w:pPr>
            <w:r w:rsidRPr="003C0948">
              <w:t>0</w:t>
            </w:r>
          </w:p>
        </w:tc>
        <w:tc>
          <w:tcPr>
            <w:tcW w:w="1360" w:type="dxa"/>
            <w:tcBorders>
              <w:top w:val="single" w:sz="6" w:space="0" w:color="auto"/>
              <w:left w:val="single" w:sz="6" w:space="0" w:color="auto"/>
              <w:bottom w:val="single" w:sz="6" w:space="0" w:color="auto"/>
              <w:right w:val="double" w:sz="6" w:space="0" w:color="auto"/>
            </w:tcBorders>
          </w:tcPr>
          <w:p w:rsidR="00DD49F9" w:rsidRPr="003C0948" w:rsidRDefault="00DD49F9">
            <w:pPr>
              <w:jc w:val="right"/>
            </w:pPr>
            <w:r w:rsidRPr="003C0948">
              <w:t>0</w:t>
            </w:r>
          </w:p>
        </w:tc>
      </w:tr>
      <w:tr w:rsidR="00DD49F9" w:rsidRPr="003C0948" w:rsidTr="00DD49F9">
        <w:tc>
          <w:tcPr>
            <w:tcW w:w="6492" w:type="dxa"/>
            <w:tcBorders>
              <w:top w:val="single" w:sz="6" w:space="0" w:color="auto"/>
              <w:left w:val="double" w:sz="6" w:space="0" w:color="auto"/>
              <w:bottom w:val="single" w:sz="6" w:space="0" w:color="auto"/>
              <w:right w:val="single" w:sz="6" w:space="0" w:color="auto"/>
            </w:tcBorders>
          </w:tcPr>
          <w:p w:rsidR="00DD49F9" w:rsidRPr="003C0948" w:rsidRDefault="00DD49F9">
            <w:r w:rsidRPr="003C0948">
              <w:t>Комиссионные</w:t>
            </w:r>
          </w:p>
        </w:tc>
        <w:tc>
          <w:tcPr>
            <w:tcW w:w="1360" w:type="dxa"/>
            <w:tcBorders>
              <w:top w:val="single" w:sz="6" w:space="0" w:color="auto"/>
              <w:left w:val="single" w:sz="6" w:space="0" w:color="auto"/>
              <w:bottom w:val="single" w:sz="6" w:space="0" w:color="auto"/>
              <w:right w:val="double" w:sz="6" w:space="0" w:color="auto"/>
            </w:tcBorders>
          </w:tcPr>
          <w:p w:rsidR="00DD49F9" w:rsidRPr="003C0948" w:rsidRDefault="00DD49F9">
            <w:pPr>
              <w:jc w:val="right"/>
            </w:pPr>
            <w:r w:rsidRPr="003C0948">
              <w:t>0</w:t>
            </w:r>
          </w:p>
        </w:tc>
        <w:tc>
          <w:tcPr>
            <w:tcW w:w="1360" w:type="dxa"/>
            <w:tcBorders>
              <w:top w:val="single" w:sz="6" w:space="0" w:color="auto"/>
              <w:left w:val="single" w:sz="6" w:space="0" w:color="auto"/>
              <w:bottom w:val="single" w:sz="6" w:space="0" w:color="auto"/>
              <w:right w:val="double" w:sz="6" w:space="0" w:color="auto"/>
            </w:tcBorders>
          </w:tcPr>
          <w:p w:rsidR="00DD49F9" w:rsidRPr="003C0948" w:rsidRDefault="00DD49F9">
            <w:pPr>
              <w:jc w:val="right"/>
            </w:pPr>
            <w:r w:rsidRPr="003C0948">
              <w:t>0</w:t>
            </w:r>
          </w:p>
        </w:tc>
      </w:tr>
      <w:tr w:rsidR="00DD49F9" w:rsidRPr="003C0948" w:rsidTr="00DD49F9">
        <w:tc>
          <w:tcPr>
            <w:tcW w:w="6492" w:type="dxa"/>
            <w:tcBorders>
              <w:top w:val="single" w:sz="6" w:space="0" w:color="auto"/>
              <w:left w:val="double" w:sz="6" w:space="0" w:color="auto"/>
              <w:bottom w:val="single" w:sz="6" w:space="0" w:color="auto"/>
              <w:right w:val="single" w:sz="6" w:space="0" w:color="auto"/>
            </w:tcBorders>
          </w:tcPr>
          <w:p w:rsidR="00DD49F9" w:rsidRPr="003C0948" w:rsidRDefault="00DD49F9">
            <w:r w:rsidRPr="003C0948">
              <w:t>Иные виды вознаграждений</w:t>
            </w:r>
          </w:p>
        </w:tc>
        <w:tc>
          <w:tcPr>
            <w:tcW w:w="1360" w:type="dxa"/>
            <w:tcBorders>
              <w:top w:val="single" w:sz="6" w:space="0" w:color="auto"/>
              <w:left w:val="single" w:sz="6" w:space="0" w:color="auto"/>
              <w:bottom w:val="single" w:sz="6" w:space="0" w:color="auto"/>
              <w:right w:val="double" w:sz="6" w:space="0" w:color="auto"/>
            </w:tcBorders>
          </w:tcPr>
          <w:p w:rsidR="00DD49F9" w:rsidRPr="003C0948" w:rsidRDefault="00DD49F9">
            <w:pPr>
              <w:jc w:val="right"/>
            </w:pPr>
            <w:r w:rsidRPr="003C0948">
              <w:t>0</w:t>
            </w:r>
          </w:p>
        </w:tc>
        <w:tc>
          <w:tcPr>
            <w:tcW w:w="1360" w:type="dxa"/>
            <w:tcBorders>
              <w:top w:val="single" w:sz="6" w:space="0" w:color="auto"/>
              <w:left w:val="single" w:sz="6" w:space="0" w:color="auto"/>
              <w:bottom w:val="single" w:sz="6" w:space="0" w:color="auto"/>
              <w:right w:val="double" w:sz="6" w:space="0" w:color="auto"/>
            </w:tcBorders>
          </w:tcPr>
          <w:p w:rsidR="00DD49F9" w:rsidRPr="003C0948" w:rsidRDefault="00DD49F9">
            <w:pPr>
              <w:jc w:val="right"/>
            </w:pPr>
            <w:r w:rsidRPr="003C0948">
              <w:t>0</w:t>
            </w:r>
          </w:p>
        </w:tc>
      </w:tr>
      <w:tr w:rsidR="00DD49F9" w:rsidRPr="003C0948" w:rsidTr="00DD49F9">
        <w:tc>
          <w:tcPr>
            <w:tcW w:w="6492" w:type="dxa"/>
            <w:tcBorders>
              <w:top w:val="single" w:sz="6" w:space="0" w:color="auto"/>
              <w:left w:val="double" w:sz="6" w:space="0" w:color="auto"/>
              <w:bottom w:val="double" w:sz="6" w:space="0" w:color="auto"/>
              <w:right w:val="single" w:sz="6" w:space="0" w:color="auto"/>
            </w:tcBorders>
          </w:tcPr>
          <w:p w:rsidR="00DD49F9" w:rsidRPr="003C0948" w:rsidRDefault="00DD49F9">
            <w:r w:rsidRPr="003C0948">
              <w:t>ИТОГО</w:t>
            </w:r>
          </w:p>
        </w:tc>
        <w:tc>
          <w:tcPr>
            <w:tcW w:w="1360" w:type="dxa"/>
            <w:tcBorders>
              <w:top w:val="single" w:sz="6" w:space="0" w:color="auto"/>
              <w:left w:val="single" w:sz="6" w:space="0" w:color="auto"/>
              <w:bottom w:val="double" w:sz="6" w:space="0" w:color="auto"/>
              <w:right w:val="double" w:sz="6" w:space="0" w:color="auto"/>
            </w:tcBorders>
          </w:tcPr>
          <w:p w:rsidR="00DD49F9" w:rsidRPr="003C0948" w:rsidRDefault="00DD49F9">
            <w:pPr>
              <w:jc w:val="right"/>
            </w:pPr>
            <w:r w:rsidRPr="003C0948">
              <w:t>0</w:t>
            </w:r>
          </w:p>
        </w:tc>
        <w:tc>
          <w:tcPr>
            <w:tcW w:w="1360" w:type="dxa"/>
            <w:tcBorders>
              <w:top w:val="single" w:sz="6" w:space="0" w:color="auto"/>
              <w:left w:val="single" w:sz="6" w:space="0" w:color="auto"/>
              <w:bottom w:val="double" w:sz="6" w:space="0" w:color="auto"/>
              <w:right w:val="double" w:sz="6" w:space="0" w:color="auto"/>
            </w:tcBorders>
          </w:tcPr>
          <w:p w:rsidR="00DD49F9" w:rsidRPr="003C0948" w:rsidRDefault="00DD49F9">
            <w:pPr>
              <w:jc w:val="right"/>
            </w:pPr>
            <w:r w:rsidRPr="003C0948">
              <w:t>0</w:t>
            </w:r>
          </w:p>
        </w:tc>
      </w:tr>
    </w:tbl>
    <w:p w:rsidR="00E82692" w:rsidRPr="003C0948" w:rsidRDefault="00E82692"/>
    <w:p w:rsidR="00E82692" w:rsidRPr="003C0948" w:rsidRDefault="00435BD8">
      <w:pPr>
        <w:ind w:left="600"/>
      </w:pPr>
      <w:r w:rsidRPr="003C0948">
        <w:t>Сведения</w:t>
      </w:r>
      <w:r w:rsidR="00E82692" w:rsidRPr="003C0948">
        <w:t xml:space="preserve"> о существующих соглашениях относительно таких выплат в текущем финансовом </w:t>
      </w:r>
      <w:r w:rsidRPr="003C0948">
        <w:t>году: Эмитентом</w:t>
      </w:r>
      <w:r w:rsidR="00E82692" w:rsidRPr="003C0948">
        <w:rPr>
          <w:rStyle w:val="Subst"/>
        </w:rPr>
        <w:t xml:space="preserve"> не заключались соглашения относительно размера указанных вознаграждений и/или расходов, подлежащих компенсации, с членами Совета директоров Эмитента.</w:t>
      </w:r>
    </w:p>
    <w:p w:rsidR="00E82692" w:rsidRPr="003C0948" w:rsidRDefault="00E82692">
      <w:pPr>
        <w:pStyle w:val="ThinDelim"/>
      </w:pPr>
    </w:p>
    <w:p w:rsidR="00E82692" w:rsidRPr="003C0948" w:rsidRDefault="00E82692">
      <w:pPr>
        <w:ind w:left="400"/>
      </w:pPr>
    </w:p>
    <w:p w:rsidR="00E82692" w:rsidRPr="003C0948" w:rsidRDefault="00E82692">
      <w:pPr>
        <w:pStyle w:val="SubHeading"/>
        <w:ind w:left="200"/>
      </w:pPr>
      <w:r w:rsidRPr="003C0948">
        <w:t>Компенсации</w:t>
      </w:r>
    </w:p>
    <w:p w:rsidR="00E82692" w:rsidRPr="003C0948" w:rsidRDefault="00E82692">
      <w:pPr>
        <w:ind w:left="400"/>
      </w:pPr>
      <w:r w:rsidRPr="003C0948">
        <w:t>Единица измерения:</w:t>
      </w:r>
      <w:r w:rsidRPr="003C0948">
        <w:rPr>
          <w:rStyle w:val="Subst"/>
        </w:rPr>
        <w:t xml:space="preserve"> тыс. руб.</w:t>
      </w:r>
    </w:p>
    <w:p w:rsidR="00E82692" w:rsidRPr="003C0948" w:rsidRDefault="00E82692">
      <w:pPr>
        <w:pStyle w:val="ThinDelim"/>
      </w:pPr>
    </w:p>
    <w:tbl>
      <w:tblPr>
        <w:tblW w:w="0" w:type="auto"/>
        <w:tblLayout w:type="fixed"/>
        <w:tblCellMar>
          <w:left w:w="72" w:type="dxa"/>
          <w:right w:w="72" w:type="dxa"/>
        </w:tblCellMar>
        <w:tblLook w:val="0000"/>
      </w:tblPr>
      <w:tblGrid>
        <w:gridCol w:w="6492"/>
        <w:gridCol w:w="1360"/>
        <w:gridCol w:w="1360"/>
      </w:tblGrid>
      <w:tr w:rsidR="00DD49F9" w:rsidRPr="003C0948" w:rsidTr="00DD49F9">
        <w:tc>
          <w:tcPr>
            <w:tcW w:w="6492" w:type="dxa"/>
            <w:tcBorders>
              <w:top w:val="double" w:sz="6" w:space="0" w:color="auto"/>
              <w:left w:val="double" w:sz="6" w:space="0" w:color="auto"/>
              <w:bottom w:val="single" w:sz="6" w:space="0" w:color="auto"/>
              <w:right w:val="single" w:sz="6" w:space="0" w:color="auto"/>
            </w:tcBorders>
          </w:tcPr>
          <w:p w:rsidR="00DD49F9" w:rsidRPr="003C0948" w:rsidRDefault="00DD49F9">
            <w:pPr>
              <w:jc w:val="center"/>
            </w:pPr>
            <w:r w:rsidRPr="003C0948">
              <w:t>Наименование органа управления</w:t>
            </w:r>
          </w:p>
        </w:tc>
        <w:tc>
          <w:tcPr>
            <w:tcW w:w="1360" w:type="dxa"/>
            <w:tcBorders>
              <w:top w:val="double" w:sz="6" w:space="0" w:color="auto"/>
              <w:left w:val="single" w:sz="6" w:space="0" w:color="auto"/>
              <w:bottom w:val="single" w:sz="6" w:space="0" w:color="auto"/>
              <w:right w:val="double" w:sz="6" w:space="0" w:color="auto"/>
            </w:tcBorders>
          </w:tcPr>
          <w:p w:rsidR="00DD49F9" w:rsidRPr="003C0948" w:rsidRDefault="00DD49F9" w:rsidP="00D140C7">
            <w:pPr>
              <w:jc w:val="center"/>
            </w:pPr>
            <w:r w:rsidRPr="003C0948">
              <w:t>2017г.</w:t>
            </w:r>
          </w:p>
        </w:tc>
        <w:tc>
          <w:tcPr>
            <w:tcW w:w="1360" w:type="dxa"/>
            <w:tcBorders>
              <w:top w:val="double" w:sz="6" w:space="0" w:color="auto"/>
              <w:left w:val="single" w:sz="6" w:space="0" w:color="auto"/>
              <w:bottom w:val="single" w:sz="6" w:space="0" w:color="auto"/>
              <w:right w:val="double" w:sz="6" w:space="0" w:color="auto"/>
            </w:tcBorders>
          </w:tcPr>
          <w:p w:rsidR="00DD49F9" w:rsidRPr="003C0948" w:rsidRDefault="00DD49F9" w:rsidP="00D140C7">
            <w:pPr>
              <w:jc w:val="center"/>
            </w:pPr>
            <w:r w:rsidRPr="003C0948">
              <w:t>1кв.2018г.</w:t>
            </w:r>
          </w:p>
        </w:tc>
      </w:tr>
      <w:tr w:rsidR="00DD49F9" w:rsidRPr="003C0948" w:rsidTr="00DD49F9">
        <w:tc>
          <w:tcPr>
            <w:tcW w:w="6492" w:type="dxa"/>
            <w:tcBorders>
              <w:top w:val="single" w:sz="6" w:space="0" w:color="auto"/>
              <w:left w:val="double" w:sz="6" w:space="0" w:color="auto"/>
              <w:bottom w:val="double" w:sz="6" w:space="0" w:color="auto"/>
              <w:right w:val="single" w:sz="6" w:space="0" w:color="auto"/>
            </w:tcBorders>
          </w:tcPr>
          <w:p w:rsidR="00DD49F9" w:rsidRPr="003C0948" w:rsidRDefault="00DD49F9">
            <w:r w:rsidRPr="003C0948">
              <w:t>Совет директоров</w:t>
            </w:r>
          </w:p>
        </w:tc>
        <w:tc>
          <w:tcPr>
            <w:tcW w:w="1360" w:type="dxa"/>
            <w:tcBorders>
              <w:top w:val="single" w:sz="6" w:space="0" w:color="auto"/>
              <w:left w:val="single" w:sz="6" w:space="0" w:color="auto"/>
              <w:bottom w:val="double" w:sz="6" w:space="0" w:color="auto"/>
              <w:right w:val="double" w:sz="6" w:space="0" w:color="auto"/>
            </w:tcBorders>
          </w:tcPr>
          <w:p w:rsidR="00DD49F9" w:rsidRPr="003C0948" w:rsidRDefault="00DD49F9">
            <w:pPr>
              <w:jc w:val="right"/>
            </w:pPr>
            <w:r w:rsidRPr="003C0948">
              <w:t>0</w:t>
            </w:r>
          </w:p>
        </w:tc>
        <w:tc>
          <w:tcPr>
            <w:tcW w:w="1360" w:type="dxa"/>
            <w:tcBorders>
              <w:top w:val="single" w:sz="6" w:space="0" w:color="auto"/>
              <w:left w:val="single" w:sz="6" w:space="0" w:color="auto"/>
              <w:bottom w:val="double" w:sz="6" w:space="0" w:color="auto"/>
              <w:right w:val="double" w:sz="6" w:space="0" w:color="auto"/>
            </w:tcBorders>
          </w:tcPr>
          <w:p w:rsidR="00DD49F9" w:rsidRPr="003C0948" w:rsidRDefault="00DD49F9">
            <w:pPr>
              <w:jc w:val="right"/>
            </w:pPr>
            <w:r w:rsidRPr="003C0948">
              <w:t>0</w:t>
            </w:r>
          </w:p>
        </w:tc>
      </w:tr>
    </w:tbl>
    <w:p w:rsidR="00E82692" w:rsidRPr="003C0948" w:rsidRDefault="00E82692"/>
    <w:p w:rsidR="00E82692" w:rsidRPr="003C0948" w:rsidRDefault="00E82692">
      <w:pPr>
        <w:ind w:left="400"/>
      </w:pPr>
      <w:r w:rsidRPr="003C0948">
        <w:t xml:space="preserve">Дополнительная </w:t>
      </w:r>
      <w:r w:rsidR="00435BD8" w:rsidRPr="003C0948">
        <w:t>информация: Эмитентом</w:t>
      </w:r>
      <w:r w:rsidRPr="003C0948">
        <w:rPr>
          <w:rStyle w:val="Subst"/>
        </w:rPr>
        <w:t xml:space="preserve"> не заключались соглашения относительно размера указанных вознаграждений и/или расходов, подлежащих компенсации, с членами Совета директоров Эмитента.</w:t>
      </w:r>
    </w:p>
    <w:p w:rsidR="00E82692" w:rsidRPr="003C0948" w:rsidRDefault="00E82692">
      <w:pPr>
        <w:pStyle w:val="2"/>
      </w:pPr>
      <w:bookmarkStart w:id="60" w:name="_Toc474502794"/>
      <w:r w:rsidRPr="003C0948">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bookmarkEnd w:id="60"/>
    </w:p>
    <w:p w:rsidR="006A5A87" w:rsidRPr="003C0948" w:rsidRDefault="006A5A87" w:rsidP="006A5A87">
      <w:pPr>
        <w:ind w:left="200"/>
        <w:rPr>
          <w:rFonts w:eastAsia="Times New Roman"/>
        </w:rPr>
      </w:pPr>
      <w:bookmarkStart w:id="61" w:name="_Toc474502795"/>
      <w:r w:rsidRPr="003C0948">
        <w:rPr>
          <w:rFonts w:eastAsia="Times New Roman"/>
        </w:rPr>
        <w:t xml:space="preserve">Приводится полное описание структуры органов </w:t>
      </w:r>
      <w:proofErr w:type="gramStart"/>
      <w:r w:rsidRPr="003C0948">
        <w:rPr>
          <w:rFonts w:eastAsia="Times New Roman"/>
        </w:rPr>
        <w:t>контроля за</w:t>
      </w:r>
      <w:proofErr w:type="gramEnd"/>
      <w:r w:rsidRPr="003C0948">
        <w:rPr>
          <w:rFonts w:eastAsia="Times New Roman"/>
        </w:rPr>
        <w:t xml:space="preserve"> финансово-хозяйственной деятельностью эмитента и их компетенции в соответствии с уставом (учредительными документами) и внутренними документами эмитента:</w:t>
      </w:r>
      <w:r w:rsidRPr="003C0948">
        <w:rPr>
          <w:rFonts w:eastAsia="Times New Roman"/>
        </w:rPr>
        <w:br/>
      </w:r>
      <w:r w:rsidRPr="003C0948">
        <w:rPr>
          <w:rFonts w:eastAsia="Times New Roman"/>
          <w:b/>
          <w:bCs/>
          <w:i/>
          <w:iCs/>
        </w:rPr>
        <w:t xml:space="preserve">Структура органов </w:t>
      </w:r>
      <w:proofErr w:type="gramStart"/>
      <w:r w:rsidRPr="003C0948">
        <w:rPr>
          <w:rFonts w:eastAsia="Times New Roman"/>
          <w:b/>
          <w:bCs/>
          <w:i/>
          <w:iCs/>
        </w:rPr>
        <w:t>контроля за</w:t>
      </w:r>
      <w:proofErr w:type="gramEnd"/>
      <w:r w:rsidRPr="003C0948">
        <w:rPr>
          <w:rFonts w:eastAsia="Times New Roman"/>
          <w:b/>
          <w:bCs/>
          <w:i/>
          <w:iCs/>
        </w:rPr>
        <w:t xml:space="preserve"> финансово-хозяйственной деятельностью Эмитента, а также их компетенция определяются положениями устава Эмитента. Уставом Эмитента предусмотрено, что контроль за финансово-хозяйственной деятельностью Эмитента осуществляется Ревизионной комиссией (Ревизором) и/или аудитором, избранными общим собранием акционеров.</w:t>
      </w:r>
      <w:r w:rsidRPr="003C0948">
        <w:rPr>
          <w:rFonts w:eastAsia="Times New Roman"/>
          <w:b/>
          <w:bCs/>
          <w:i/>
          <w:iCs/>
        </w:rPr>
        <w:br/>
        <w:t>Порядок осуществления Ревизионной комиссией (Ревизором) своих полномочий, ее количественный и персональный состав утверждается общим собранием акционеров. При числе акционеров менее 20-ти ревизионная комиссия не избирается.</w:t>
      </w:r>
      <w:r w:rsidRPr="003C0948">
        <w:rPr>
          <w:rFonts w:eastAsia="Times New Roman"/>
          <w:b/>
          <w:bCs/>
          <w:i/>
          <w:iCs/>
        </w:rPr>
        <w:br/>
        <w:t>Членом Ревизионной комиссии (Ревизором) может быть любой акционер (представитель акционера), избранный в установленном порядке общим собранием акционеров, а также лицо, не являющееся акционером Общества. Члены ревизионной комиссии (Ревизор) Общества не могут одновременно являться членами Совета директоров Общества, а также занимать иные должности в органах управления Общества.</w:t>
      </w:r>
      <w:r w:rsidRPr="003C0948">
        <w:rPr>
          <w:rFonts w:eastAsia="Times New Roman"/>
          <w:b/>
          <w:bCs/>
          <w:i/>
          <w:iCs/>
        </w:rPr>
        <w:br/>
        <w:t xml:space="preserve">Проверка (ревизия) финансово-хозяйственной деятельности Общества осуществляется по итогам деятельности Общества за год, а также в любое время по инициативе Ревизионной комиссии Общества, решению общего собрания акционеров или по требованию акционера (акционеров) Общества, владеющего в совокупности не менее чем 10 процентами голосующих акций Общества. </w:t>
      </w:r>
      <w:r w:rsidRPr="003C0948">
        <w:rPr>
          <w:rFonts w:eastAsia="Times New Roman"/>
          <w:b/>
          <w:bCs/>
          <w:i/>
          <w:iCs/>
        </w:rPr>
        <w:br/>
        <w:t>В соответствии с уставом Эмитента Ревизионная комиссия (Ревизор):</w:t>
      </w:r>
      <w:r w:rsidRPr="003C0948">
        <w:rPr>
          <w:rFonts w:eastAsia="Times New Roman"/>
          <w:b/>
          <w:bCs/>
          <w:i/>
          <w:iCs/>
        </w:rPr>
        <w:br/>
        <w:t>-</w:t>
      </w:r>
      <w:r w:rsidRPr="003C0948">
        <w:rPr>
          <w:rFonts w:eastAsia="Times New Roman"/>
          <w:b/>
          <w:bCs/>
          <w:i/>
          <w:iCs/>
        </w:rPr>
        <w:tab/>
        <w:t>осуществляет контроль за соблюдением Устава Общества, сохранностью его имущества, поступлением и расходованием материально-технических и денежных средств;</w:t>
      </w:r>
      <w:r w:rsidRPr="003C0948">
        <w:rPr>
          <w:rFonts w:eastAsia="Times New Roman"/>
          <w:b/>
          <w:bCs/>
          <w:i/>
          <w:iCs/>
        </w:rPr>
        <w:br/>
        <w:t>-</w:t>
      </w:r>
      <w:r w:rsidRPr="003C0948">
        <w:rPr>
          <w:rFonts w:eastAsia="Times New Roman"/>
          <w:b/>
          <w:bCs/>
          <w:i/>
          <w:iCs/>
        </w:rPr>
        <w:tab/>
        <w:t>осуществляет контроль за правильностью ведения бухгалтерского учета и отчетности;</w:t>
      </w:r>
      <w:r w:rsidRPr="003C0948">
        <w:rPr>
          <w:rFonts w:eastAsia="Times New Roman"/>
          <w:b/>
          <w:bCs/>
          <w:i/>
          <w:iCs/>
        </w:rPr>
        <w:br/>
        <w:t>-</w:t>
      </w:r>
      <w:r w:rsidRPr="003C0948">
        <w:rPr>
          <w:rFonts w:eastAsia="Times New Roman"/>
          <w:b/>
          <w:bCs/>
          <w:i/>
          <w:iCs/>
        </w:rPr>
        <w:tab/>
        <w:t>предоставляет заключения по годовому отчету и годовому балансу Общества, без которых Общее собрание не может их утвердить;</w:t>
      </w:r>
      <w:r w:rsidRPr="003C0948">
        <w:rPr>
          <w:rFonts w:eastAsia="Times New Roman"/>
          <w:b/>
          <w:bCs/>
          <w:i/>
          <w:iCs/>
        </w:rPr>
        <w:br/>
        <w:t>-</w:t>
      </w:r>
      <w:r w:rsidRPr="003C0948">
        <w:rPr>
          <w:rFonts w:eastAsia="Times New Roman"/>
          <w:b/>
          <w:bCs/>
          <w:i/>
          <w:iCs/>
        </w:rPr>
        <w:tab/>
        <w:t>предоставляет отчеты о проведенных ревизиях;</w:t>
      </w:r>
      <w:r w:rsidRPr="003C0948">
        <w:rPr>
          <w:rFonts w:eastAsia="Times New Roman"/>
          <w:b/>
          <w:bCs/>
          <w:i/>
          <w:iCs/>
        </w:rPr>
        <w:br/>
        <w:t>Ревизионная комиссия вправе:</w:t>
      </w:r>
      <w:r w:rsidRPr="003C0948">
        <w:rPr>
          <w:rFonts w:eastAsia="Times New Roman"/>
          <w:b/>
          <w:bCs/>
          <w:i/>
          <w:iCs/>
        </w:rPr>
        <w:br/>
        <w:t>-</w:t>
      </w:r>
      <w:r w:rsidRPr="003C0948">
        <w:rPr>
          <w:rFonts w:eastAsia="Times New Roman"/>
          <w:b/>
          <w:bCs/>
          <w:i/>
          <w:iCs/>
        </w:rPr>
        <w:tab/>
        <w:t>требовать от должностных лиц Общества предоставления всех необходимых документов и личных объяснений;</w:t>
      </w:r>
      <w:r w:rsidRPr="003C0948">
        <w:rPr>
          <w:rFonts w:eastAsia="Times New Roman"/>
          <w:b/>
          <w:bCs/>
          <w:i/>
          <w:iCs/>
        </w:rPr>
        <w:br/>
        <w:t>-</w:t>
      </w:r>
      <w:r w:rsidRPr="003C0948">
        <w:rPr>
          <w:rFonts w:eastAsia="Times New Roman"/>
          <w:b/>
          <w:bCs/>
          <w:i/>
          <w:iCs/>
        </w:rPr>
        <w:tab/>
        <w:t>проверять правильность использования и сохранности материально-технических и денежных средств;</w:t>
      </w:r>
      <w:r w:rsidRPr="003C0948">
        <w:rPr>
          <w:rFonts w:eastAsia="Times New Roman"/>
          <w:b/>
          <w:bCs/>
          <w:i/>
          <w:iCs/>
        </w:rPr>
        <w:br/>
        <w:t>-</w:t>
      </w:r>
      <w:r w:rsidRPr="003C0948">
        <w:rPr>
          <w:rFonts w:eastAsia="Times New Roman"/>
          <w:b/>
          <w:bCs/>
          <w:i/>
          <w:iCs/>
        </w:rPr>
        <w:tab/>
        <w:t>вносить предложения по устранению выявленных нарушений по результатам проверок и ревизий на Общее собрание акционеров и заседание Совета директоров Общества;</w:t>
      </w:r>
      <w:r w:rsidRPr="003C0948">
        <w:rPr>
          <w:rFonts w:eastAsia="Times New Roman"/>
          <w:b/>
          <w:bCs/>
          <w:i/>
          <w:iCs/>
        </w:rPr>
        <w:br/>
        <w:t>-</w:t>
      </w:r>
      <w:r w:rsidRPr="003C0948">
        <w:rPr>
          <w:rFonts w:eastAsia="Times New Roman"/>
          <w:b/>
          <w:bCs/>
          <w:i/>
          <w:iCs/>
        </w:rPr>
        <w:tab/>
        <w:t xml:space="preserve">требовать созыва внеочередного Общего собрания акционеров; </w:t>
      </w:r>
      <w:r w:rsidRPr="003C0948">
        <w:rPr>
          <w:rFonts w:eastAsia="Times New Roman"/>
          <w:b/>
          <w:bCs/>
          <w:i/>
          <w:iCs/>
        </w:rPr>
        <w:br/>
        <w:t>По итогам проверки финансово-хозяйственной деятельности Общества Ревизионная комиссия Общества и (или) аудитор составляет заключение, в котором должны содержаться:</w:t>
      </w:r>
      <w:r w:rsidRPr="003C0948">
        <w:rPr>
          <w:rFonts w:eastAsia="Times New Roman"/>
          <w:b/>
          <w:bCs/>
          <w:i/>
          <w:iCs/>
        </w:rPr>
        <w:br/>
        <w:t>-</w:t>
      </w:r>
      <w:r w:rsidRPr="003C0948">
        <w:rPr>
          <w:rFonts w:eastAsia="Times New Roman"/>
          <w:b/>
          <w:bCs/>
          <w:i/>
          <w:iCs/>
        </w:rPr>
        <w:tab/>
        <w:t>подтверждение достоверности данных, содержащихся в отчетах и иных финансовых документах Общества;</w:t>
      </w:r>
      <w:r w:rsidRPr="003C0948">
        <w:rPr>
          <w:rFonts w:eastAsia="Times New Roman"/>
          <w:b/>
          <w:bCs/>
          <w:i/>
          <w:iCs/>
        </w:rPr>
        <w:br/>
        <w:t>-               информация о фактах нарушения установленного законодательством Российской Федерации порядка ведения бухгалтерского учета и представления финансовой отчетности, а также законодательства Российской Федерации при осуществлении Обществом финансово-хозяйственной деятельности.</w:t>
      </w:r>
      <w:r w:rsidRPr="003C0948">
        <w:rPr>
          <w:rFonts w:eastAsia="Times New Roman"/>
          <w:b/>
          <w:bCs/>
          <w:i/>
          <w:iCs/>
        </w:rPr>
        <w:br/>
        <w:t>Ревизионная комиссия Общества и (или) аудитор в обязательном порядке проводит проверку годовых отчетов и бухгалтерских балансов Общества до их утверждения общим собранием акционеров.</w:t>
      </w:r>
    </w:p>
    <w:p w:rsidR="006A5A87" w:rsidRPr="003C0948" w:rsidRDefault="006A5A87" w:rsidP="006A5A87">
      <w:pPr>
        <w:ind w:left="200"/>
        <w:rPr>
          <w:rFonts w:eastAsia="Times New Roman"/>
        </w:rPr>
      </w:pPr>
    </w:p>
    <w:p w:rsidR="006A5A87" w:rsidRPr="003C0948" w:rsidRDefault="006A5A87" w:rsidP="006A5A87">
      <w:pPr>
        <w:ind w:left="200"/>
        <w:rPr>
          <w:rFonts w:eastAsia="Times New Roman"/>
        </w:rPr>
      </w:pPr>
      <w:r w:rsidRPr="003C0948">
        <w:rPr>
          <w:rFonts w:eastAsia="Times New Roman"/>
        </w:rPr>
        <w:t>Информация о наличии отдельного структурного подразделения (подразделений) эмитента по управлению рисками и внутреннему контролю (иного, отличного от ревизионной комиссии (ревизора), органа (структурного подразделения), осуществляющего внутренний контроль за финансово-хозяйственной деятельностью эмитента), его задачах и функциях:</w:t>
      </w:r>
      <w:r w:rsidRPr="003C0948">
        <w:rPr>
          <w:rFonts w:eastAsia="Times New Roman"/>
        </w:rPr>
        <w:br/>
      </w:r>
      <w:r w:rsidRPr="003C0948">
        <w:rPr>
          <w:rFonts w:eastAsia="Times New Roman"/>
          <w:b/>
          <w:bCs/>
          <w:i/>
          <w:iCs/>
        </w:rPr>
        <w:t>система управления рисками и внутреннего контроля за финансово-хозяйственной деятельностью Эмитента (внутреннего аудита) не организована.</w:t>
      </w:r>
      <w:r w:rsidRPr="003C0948">
        <w:rPr>
          <w:rFonts w:eastAsia="Times New Roman"/>
          <w:b/>
          <w:bCs/>
          <w:i/>
          <w:iCs/>
        </w:rPr>
        <w:br/>
        <w:t>в том числе:</w:t>
      </w:r>
      <w:r w:rsidRPr="003C0948">
        <w:rPr>
          <w:rFonts w:eastAsia="Times New Roman"/>
          <w:b/>
          <w:bCs/>
          <w:i/>
          <w:iCs/>
        </w:rPr>
        <w:br/>
        <w:t>информация о наличии комитета по аудиту совета директоров (наблюдательного совета) эмитента, его функциях, персональном и количественном составе: на дату утверждения Отчета комитет по аудиту Совета директоров Эмитента не сформирован (отсутствует);</w:t>
      </w:r>
      <w:r w:rsidRPr="003C0948">
        <w:rPr>
          <w:rFonts w:eastAsia="Times New Roman"/>
          <w:b/>
          <w:bCs/>
          <w:i/>
          <w:iCs/>
        </w:rPr>
        <w:br/>
        <w:t>информация о наличии отдельного структурного подразделения (подразделений) эмитента по управлению рисками и внутреннему контролю (иного, отличного от ревизионной комиссии (ревизора), органа (структурного подразделения), осуществляющего внутренний контроль за финансово-хозяйственной деятельностью эмитента), его задачах и функциях: отдельное структурное подразделение (подразделения) Эмитента по управлению рисками и внутреннему контролю, а также иной, отличный от ревизионной комиссии (ревизора), орган (структурное подразделение), осуществляющий внутренний контроль за финансово-хозяйственной деятельностью Эмитента на дату утверждения Отчета не сформирован (отсутствует);</w:t>
      </w:r>
      <w:r w:rsidRPr="003C0948">
        <w:rPr>
          <w:rFonts w:eastAsia="Times New Roman"/>
          <w:b/>
          <w:bCs/>
          <w:i/>
          <w:iCs/>
        </w:rPr>
        <w:br/>
        <w:t>информация о наличии у эмитента отдельного структурного подразделения (службы) внутреннего аудита, его задачах и функциях: на дату утверждения Отчета отдельное структурное подразделение (служба) внутреннего аудита у Эмитента не сформирована (отсутствует).</w:t>
      </w:r>
      <w:r w:rsidRPr="003C0948">
        <w:rPr>
          <w:rFonts w:eastAsia="Times New Roman"/>
          <w:b/>
          <w:bCs/>
          <w:i/>
          <w:iCs/>
        </w:rPr>
        <w:br/>
        <w:t>сведения о политике эмитента в области управления рисками и внутреннего контроля: на дату утверждения Отчета политика Эмитента в области управления рисками и внутреннего контроля не разработана.</w:t>
      </w:r>
      <w:r w:rsidRPr="003C0948">
        <w:rPr>
          <w:rFonts w:eastAsia="Times New Roman"/>
          <w:b/>
          <w:bCs/>
          <w:i/>
          <w:iCs/>
        </w:rPr>
        <w:br/>
        <w:t>сведения о наличии внутреннего документа эмитента, устанавливающего правила по предотвращению неправомерного использования конфиденциальной и инсайдерской информации: на дату утверждения Отчета внутренний документ, устанавливающий правила по предотвращению неправомерного использования конфиденциальной и инсайдерской информации у Эмитента отсутствует.</w:t>
      </w:r>
    </w:p>
    <w:p w:rsidR="006A5A87" w:rsidRPr="003C0948" w:rsidRDefault="006A5A87" w:rsidP="006A5A87">
      <w:pPr>
        <w:ind w:left="200"/>
        <w:rPr>
          <w:rFonts w:eastAsia="Times New Roman"/>
        </w:rPr>
      </w:pPr>
      <w:r w:rsidRPr="003C0948">
        <w:rPr>
          <w:rFonts w:eastAsia="Times New Roman"/>
          <w:b/>
          <w:bCs/>
          <w:i/>
          <w:iCs/>
        </w:rPr>
        <w:t>Политика эмитента в области управления рисками и внутреннего контроля описана эмитентом в п.2.4. настоящего ежеквартального отчета</w:t>
      </w:r>
    </w:p>
    <w:p w:rsidR="00E82692" w:rsidRPr="003C0948" w:rsidRDefault="00E82692">
      <w:pPr>
        <w:pStyle w:val="2"/>
      </w:pPr>
      <w:r w:rsidRPr="003C0948">
        <w:t>5.5. Информация о лицах, входящих в состав органов контроля за финансово-хозяйственной деятельностью эмитента</w:t>
      </w:r>
      <w:bookmarkEnd w:id="61"/>
    </w:p>
    <w:p w:rsidR="00D140C7" w:rsidRPr="003C0948" w:rsidRDefault="00D140C7" w:rsidP="00D140C7">
      <w:pPr>
        <w:spacing w:after="0"/>
        <w:jc w:val="both"/>
        <w:rPr>
          <w:rFonts w:eastAsia="Times New Roman"/>
          <w:b/>
          <w:bCs/>
          <w:i/>
        </w:rPr>
      </w:pPr>
    </w:p>
    <w:p w:rsidR="006A5A87" w:rsidRPr="003C0948" w:rsidRDefault="006A5A87" w:rsidP="006A5A87">
      <w:pPr>
        <w:ind w:left="200"/>
        <w:rPr>
          <w:rFonts w:eastAsia="Times New Roman"/>
          <w:b/>
          <w:bCs/>
          <w:i/>
          <w:iCs/>
        </w:rPr>
      </w:pPr>
      <w:bookmarkStart w:id="62" w:name="_Toc474502796"/>
      <w:r w:rsidRPr="003C0948">
        <w:rPr>
          <w:rFonts w:eastAsia="Times New Roman"/>
        </w:rPr>
        <w:t>Наименование органа контроля за финансово-хозяйственной деятельностью эмитента:</w:t>
      </w:r>
      <w:r w:rsidRPr="003C0948">
        <w:rPr>
          <w:rFonts w:eastAsia="Times New Roman"/>
          <w:b/>
          <w:bCs/>
          <w:i/>
          <w:iCs/>
        </w:rPr>
        <w:t xml:space="preserve"> Ревизионная комиссия</w:t>
      </w:r>
    </w:p>
    <w:p w:rsidR="006A5A87" w:rsidRPr="003C0948" w:rsidRDefault="006A5A87" w:rsidP="006A5A87">
      <w:pPr>
        <w:ind w:left="200"/>
        <w:rPr>
          <w:rFonts w:eastAsia="Times New Roman"/>
          <w:b/>
          <w:bCs/>
          <w:i/>
          <w:iCs/>
        </w:rPr>
      </w:pPr>
      <w:r w:rsidRPr="003C0948">
        <w:rPr>
          <w:rFonts w:eastAsia="Times New Roman"/>
          <w:b/>
          <w:bCs/>
          <w:i/>
          <w:iCs/>
        </w:rPr>
        <w:t>Ревизионная комиссия не избиралась.</w:t>
      </w:r>
    </w:p>
    <w:p w:rsidR="00E82692" w:rsidRPr="003C0948" w:rsidRDefault="00E82692">
      <w:pPr>
        <w:pStyle w:val="2"/>
      </w:pPr>
      <w:r w:rsidRPr="003C0948">
        <w:t>5.6. Сведения о размере вознаграждения и (или) компенсации расходов по органу контроля за финансово-хозяйственной деятельностью эмитента</w:t>
      </w:r>
      <w:bookmarkEnd w:id="62"/>
    </w:p>
    <w:p w:rsidR="006A5A87" w:rsidRPr="003C0948" w:rsidRDefault="006A5A87" w:rsidP="006A5A87">
      <w:pPr>
        <w:ind w:left="200"/>
        <w:rPr>
          <w:rFonts w:eastAsia="Times New Roman"/>
          <w:b/>
          <w:bCs/>
          <w:i/>
          <w:iCs/>
        </w:rPr>
      </w:pPr>
      <w:bookmarkStart w:id="63" w:name="_Toc474502797"/>
      <w:r w:rsidRPr="003C0948">
        <w:rPr>
          <w:rFonts w:eastAsia="Times New Roman"/>
          <w:b/>
          <w:bCs/>
          <w:i/>
          <w:iCs/>
        </w:rPr>
        <w:t>Ревизионная комиссия не избиралась.</w:t>
      </w:r>
    </w:p>
    <w:p w:rsidR="00E82692" w:rsidRPr="003C0948" w:rsidRDefault="00E82692">
      <w:pPr>
        <w:pStyle w:val="2"/>
      </w:pPr>
      <w:r w:rsidRPr="003C0948">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63"/>
    </w:p>
    <w:p w:rsidR="00E82692" w:rsidRPr="003C0948" w:rsidRDefault="00E82692">
      <w:pPr>
        <w:pStyle w:val="ThinDelim"/>
      </w:pPr>
    </w:p>
    <w:p w:rsidR="00153324" w:rsidRPr="003C0948" w:rsidRDefault="00153324">
      <w:pPr>
        <w:pStyle w:val="ThinDelim"/>
      </w:pPr>
    </w:p>
    <w:p w:rsidR="00153324" w:rsidRPr="003C0948" w:rsidRDefault="00153324">
      <w:pPr>
        <w:pStyle w:val="ThinDelim"/>
      </w:pPr>
    </w:p>
    <w:tbl>
      <w:tblPr>
        <w:tblW w:w="0" w:type="auto"/>
        <w:tblLayout w:type="fixed"/>
        <w:tblCellMar>
          <w:left w:w="72" w:type="dxa"/>
          <w:right w:w="72" w:type="dxa"/>
        </w:tblCellMar>
        <w:tblLook w:val="0000"/>
      </w:tblPr>
      <w:tblGrid>
        <w:gridCol w:w="6492"/>
        <w:gridCol w:w="1360"/>
        <w:gridCol w:w="1360"/>
      </w:tblGrid>
      <w:tr w:rsidR="006A5A87" w:rsidRPr="003C0948" w:rsidTr="006A5A87">
        <w:tc>
          <w:tcPr>
            <w:tcW w:w="6492" w:type="dxa"/>
            <w:tcBorders>
              <w:top w:val="double" w:sz="6" w:space="0" w:color="auto"/>
              <w:left w:val="double" w:sz="6" w:space="0" w:color="auto"/>
              <w:bottom w:val="single" w:sz="6" w:space="0" w:color="auto"/>
              <w:right w:val="single" w:sz="6" w:space="0" w:color="auto"/>
            </w:tcBorders>
          </w:tcPr>
          <w:p w:rsidR="006A5A87" w:rsidRPr="003C0948" w:rsidRDefault="006A5A87">
            <w:pPr>
              <w:jc w:val="center"/>
            </w:pPr>
            <w:r w:rsidRPr="003C0948">
              <w:t>Наименование показателя</w:t>
            </w:r>
          </w:p>
        </w:tc>
        <w:tc>
          <w:tcPr>
            <w:tcW w:w="1360" w:type="dxa"/>
            <w:tcBorders>
              <w:top w:val="double" w:sz="6" w:space="0" w:color="auto"/>
              <w:left w:val="single" w:sz="6" w:space="0" w:color="auto"/>
              <w:bottom w:val="single" w:sz="6" w:space="0" w:color="auto"/>
              <w:right w:val="double" w:sz="6" w:space="0" w:color="auto"/>
            </w:tcBorders>
          </w:tcPr>
          <w:p w:rsidR="006A5A87" w:rsidRPr="003C0948" w:rsidRDefault="006A5A87" w:rsidP="00D140C7">
            <w:pPr>
              <w:jc w:val="center"/>
            </w:pPr>
            <w:r w:rsidRPr="003C0948">
              <w:t>2017г.</w:t>
            </w:r>
          </w:p>
        </w:tc>
        <w:tc>
          <w:tcPr>
            <w:tcW w:w="1360" w:type="dxa"/>
            <w:tcBorders>
              <w:top w:val="double" w:sz="6" w:space="0" w:color="auto"/>
              <w:left w:val="single" w:sz="6" w:space="0" w:color="auto"/>
              <w:bottom w:val="single" w:sz="6" w:space="0" w:color="auto"/>
              <w:right w:val="double" w:sz="6" w:space="0" w:color="auto"/>
            </w:tcBorders>
          </w:tcPr>
          <w:p w:rsidR="006A5A87" w:rsidRPr="003C0948" w:rsidRDefault="006A5A87" w:rsidP="00D140C7">
            <w:pPr>
              <w:jc w:val="center"/>
            </w:pPr>
            <w:r w:rsidRPr="003C0948">
              <w:t>1кв.2018г.</w:t>
            </w:r>
          </w:p>
        </w:tc>
      </w:tr>
      <w:tr w:rsidR="006A5A87" w:rsidRPr="003C0948" w:rsidTr="006A5A87">
        <w:tc>
          <w:tcPr>
            <w:tcW w:w="6492" w:type="dxa"/>
            <w:tcBorders>
              <w:top w:val="single" w:sz="6" w:space="0" w:color="auto"/>
              <w:left w:val="double" w:sz="6" w:space="0" w:color="auto"/>
              <w:bottom w:val="single" w:sz="6" w:space="0" w:color="auto"/>
              <w:right w:val="single" w:sz="6" w:space="0" w:color="auto"/>
            </w:tcBorders>
          </w:tcPr>
          <w:p w:rsidR="006A5A87" w:rsidRPr="003C0948" w:rsidRDefault="006A5A87">
            <w:r w:rsidRPr="003C0948">
              <w:t>Средняя численность работников, чел.</w:t>
            </w:r>
          </w:p>
        </w:tc>
        <w:tc>
          <w:tcPr>
            <w:tcW w:w="1360" w:type="dxa"/>
            <w:tcBorders>
              <w:top w:val="single" w:sz="6" w:space="0" w:color="auto"/>
              <w:left w:val="single" w:sz="6" w:space="0" w:color="auto"/>
              <w:bottom w:val="single" w:sz="6" w:space="0" w:color="auto"/>
              <w:right w:val="double" w:sz="6" w:space="0" w:color="auto"/>
            </w:tcBorders>
          </w:tcPr>
          <w:p w:rsidR="006A5A87" w:rsidRPr="003C0948" w:rsidRDefault="006A5A87">
            <w:pPr>
              <w:jc w:val="right"/>
            </w:pPr>
            <w:r w:rsidRPr="003C0948">
              <w:t>4</w:t>
            </w:r>
          </w:p>
        </w:tc>
        <w:tc>
          <w:tcPr>
            <w:tcW w:w="1360" w:type="dxa"/>
            <w:tcBorders>
              <w:top w:val="single" w:sz="6" w:space="0" w:color="auto"/>
              <w:left w:val="single" w:sz="6" w:space="0" w:color="auto"/>
              <w:bottom w:val="single" w:sz="6" w:space="0" w:color="auto"/>
              <w:right w:val="double" w:sz="6" w:space="0" w:color="auto"/>
            </w:tcBorders>
          </w:tcPr>
          <w:p w:rsidR="006A5A87" w:rsidRPr="003C0948" w:rsidRDefault="006A5A87">
            <w:pPr>
              <w:jc w:val="right"/>
            </w:pPr>
            <w:r w:rsidRPr="003C0948">
              <w:t>4</w:t>
            </w:r>
          </w:p>
        </w:tc>
      </w:tr>
      <w:tr w:rsidR="006A5A87" w:rsidRPr="003C0948" w:rsidTr="006A5A87">
        <w:tc>
          <w:tcPr>
            <w:tcW w:w="6492" w:type="dxa"/>
            <w:tcBorders>
              <w:top w:val="single" w:sz="6" w:space="0" w:color="auto"/>
              <w:left w:val="double" w:sz="6" w:space="0" w:color="auto"/>
              <w:bottom w:val="single" w:sz="6" w:space="0" w:color="auto"/>
              <w:right w:val="single" w:sz="6" w:space="0" w:color="auto"/>
            </w:tcBorders>
          </w:tcPr>
          <w:p w:rsidR="006A5A87" w:rsidRPr="003C0948" w:rsidRDefault="006A5A87">
            <w:r w:rsidRPr="003C0948">
              <w:t>Фонд начисленной заработной платы работников за отчетный период, руб.</w:t>
            </w:r>
          </w:p>
        </w:tc>
        <w:tc>
          <w:tcPr>
            <w:tcW w:w="1360" w:type="dxa"/>
            <w:tcBorders>
              <w:top w:val="single" w:sz="6" w:space="0" w:color="auto"/>
              <w:left w:val="single" w:sz="6" w:space="0" w:color="auto"/>
              <w:bottom w:val="single" w:sz="6" w:space="0" w:color="auto"/>
              <w:right w:val="double" w:sz="6" w:space="0" w:color="auto"/>
            </w:tcBorders>
          </w:tcPr>
          <w:p w:rsidR="006A5A87" w:rsidRPr="003C0948" w:rsidRDefault="006A5A87">
            <w:pPr>
              <w:jc w:val="right"/>
            </w:pPr>
            <w:r w:rsidRPr="003C0948">
              <w:t>9 778 356</w:t>
            </w:r>
          </w:p>
        </w:tc>
        <w:tc>
          <w:tcPr>
            <w:tcW w:w="1360" w:type="dxa"/>
            <w:tcBorders>
              <w:top w:val="single" w:sz="6" w:space="0" w:color="auto"/>
              <w:left w:val="single" w:sz="6" w:space="0" w:color="auto"/>
              <w:bottom w:val="single" w:sz="6" w:space="0" w:color="auto"/>
              <w:right w:val="double" w:sz="6" w:space="0" w:color="auto"/>
            </w:tcBorders>
          </w:tcPr>
          <w:p w:rsidR="006A5A87" w:rsidRPr="003C0948" w:rsidRDefault="00C11532">
            <w:pPr>
              <w:jc w:val="right"/>
            </w:pPr>
            <w:r w:rsidRPr="003C0948">
              <w:t>651 000</w:t>
            </w:r>
          </w:p>
        </w:tc>
      </w:tr>
      <w:tr w:rsidR="006A5A87" w:rsidRPr="003C0948" w:rsidTr="006A5A87">
        <w:tc>
          <w:tcPr>
            <w:tcW w:w="6492" w:type="dxa"/>
            <w:tcBorders>
              <w:top w:val="single" w:sz="6" w:space="0" w:color="auto"/>
              <w:left w:val="double" w:sz="6" w:space="0" w:color="auto"/>
              <w:bottom w:val="double" w:sz="6" w:space="0" w:color="auto"/>
              <w:right w:val="single" w:sz="6" w:space="0" w:color="auto"/>
            </w:tcBorders>
          </w:tcPr>
          <w:p w:rsidR="006A5A87" w:rsidRPr="003C0948" w:rsidRDefault="006A5A87">
            <w:r w:rsidRPr="003C0948">
              <w:t>Выплаты социального характера работников за отчетный период, руб.</w:t>
            </w:r>
          </w:p>
        </w:tc>
        <w:tc>
          <w:tcPr>
            <w:tcW w:w="1360" w:type="dxa"/>
            <w:tcBorders>
              <w:top w:val="single" w:sz="6" w:space="0" w:color="auto"/>
              <w:left w:val="single" w:sz="6" w:space="0" w:color="auto"/>
              <w:bottom w:val="double" w:sz="6" w:space="0" w:color="auto"/>
              <w:right w:val="double" w:sz="6" w:space="0" w:color="auto"/>
            </w:tcBorders>
          </w:tcPr>
          <w:p w:rsidR="006A5A87" w:rsidRPr="003C0948" w:rsidRDefault="006A5A87">
            <w:pPr>
              <w:jc w:val="right"/>
            </w:pPr>
            <w:r w:rsidRPr="003C0948">
              <w:t>0</w:t>
            </w:r>
          </w:p>
        </w:tc>
        <w:tc>
          <w:tcPr>
            <w:tcW w:w="1360" w:type="dxa"/>
            <w:tcBorders>
              <w:top w:val="single" w:sz="6" w:space="0" w:color="auto"/>
              <w:left w:val="single" w:sz="6" w:space="0" w:color="auto"/>
              <w:bottom w:val="double" w:sz="6" w:space="0" w:color="auto"/>
              <w:right w:val="double" w:sz="6" w:space="0" w:color="auto"/>
            </w:tcBorders>
          </w:tcPr>
          <w:p w:rsidR="006A5A87" w:rsidRPr="003C0948" w:rsidRDefault="00C11532">
            <w:pPr>
              <w:jc w:val="right"/>
            </w:pPr>
            <w:r w:rsidRPr="003C0948">
              <w:t>0</w:t>
            </w:r>
          </w:p>
        </w:tc>
      </w:tr>
    </w:tbl>
    <w:p w:rsidR="00E82692" w:rsidRPr="003C0948" w:rsidRDefault="00E82692"/>
    <w:p w:rsidR="00E82692" w:rsidRPr="003C0948" w:rsidRDefault="00E82692">
      <w:pPr>
        <w:ind w:left="200"/>
      </w:pPr>
      <w:r w:rsidRPr="003C0948">
        <w:rPr>
          <w:rStyle w:val="Subst"/>
        </w:rPr>
        <w:t>Изменение численности сотрудников (работников) Эмитента за раскрываемый период не является для Эмитента существенными.</w:t>
      </w:r>
      <w:r w:rsidRPr="003C0948">
        <w:rPr>
          <w:rStyle w:val="Subst"/>
        </w:rPr>
        <w:br/>
        <w:t>В состав сотрудников (работников) Эмитента входят сотрудники, оказывающие существенное влияние на финансово-хозяйственную деятельность Эмитента (ключевые сотрудники), сведения о которых сотрудниках представлены в п.5.2 Отчета.</w:t>
      </w:r>
      <w:r w:rsidRPr="003C0948">
        <w:rPr>
          <w:rStyle w:val="Subst"/>
        </w:rPr>
        <w:br/>
        <w:t>За время существования Эмитента и до даты утверждения сотрудниками (работниками) Эмитента не создавался профсоюзный орган.</w:t>
      </w:r>
    </w:p>
    <w:p w:rsidR="00E82692" w:rsidRPr="003C0948" w:rsidRDefault="00E82692">
      <w:pPr>
        <w:pStyle w:val="2"/>
      </w:pPr>
      <w:bookmarkStart w:id="64" w:name="_Toc474502798"/>
      <w:r w:rsidRPr="003C0948">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64"/>
    </w:p>
    <w:p w:rsidR="00E82692" w:rsidRPr="003C0948" w:rsidRDefault="00E82692">
      <w:pPr>
        <w:ind w:left="200"/>
      </w:pPr>
      <w:r w:rsidRPr="003C0948">
        <w:rPr>
          <w:rStyle w:val="Subst"/>
        </w:rPr>
        <w:t>Эмитент не имеет обязательств перед сотрудниками (работниками), касающихся возможности их участия в уставном капитале эмитента</w:t>
      </w:r>
    </w:p>
    <w:p w:rsidR="00E82692" w:rsidRPr="003C0948" w:rsidRDefault="00E82692">
      <w:pPr>
        <w:pStyle w:val="1"/>
      </w:pPr>
      <w:bookmarkStart w:id="65" w:name="_Toc474502799"/>
      <w:r w:rsidRPr="003C0948">
        <w:t>Раздел VI. Сведения об участниках (акционерах) эмитента и о совершенных эмитентом сделках, в совершении которых имелась заинтересованность</w:t>
      </w:r>
      <w:bookmarkEnd w:id="65"/>
    </w:p>
    <w:p w:rsidR="00E82692" w:rsidRPr="003C0948" w:rsidRDefault="00E82692">
      <w:pPr>
        <w:pStyle w:val="2"/>
      </w:pPr>
      <w:bookmarkStart w:id="66" w:name="_Toc474502800"/>
      <w:r w:rsidRPr="003C0948">
        <w:t>6.1. Сведения об общем количестве акционеров (участников) эмитента</w:t>
      </w:r>
      <w:bookmarkEnd w:id="66"/>
    </w:p>
    <w:p w:rsidR="00C11532" w:rsidRPr="003C0948" w:rsidRDefault="00C11532" w:rsidP="00C11532">
      <w:pPr>
        <w:rPr>
          <w:rFonts w:eastAsia="Times New Roman"/>
        </w:rPr>
      </w:pPr>
      <w:bookmarkStart w:id="67" w:name="_Toc474502801"/>
      <w:r w:rsidRPr="003C0948">
        <w:rPr>
          <w:rFonts w:eastAsia="Times New Roman"/>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Pr="003C0948">
        <w:rPr>
          <w:rFonts w:eastAsia="Times New Roman"/>
          <w:b/>
          <w:bCs/>
          <w:i/>
          <w:iCs/>
        </w:rPr>
        <w:t xml:space="preserve"> 2</w:t>
      </w:r>
    </w:p>
    <w:p w:rsidR="00C11532" w:rsidRPr="003C0948" w:rsidRDefault="00C11532" w:rsidP="00C11532">
      <w:pPr>
        <w:rPr>
          <w:rFonts w:eastAsia="Times New Roman"/>
        </w:rPr>
      </w:pPr>
      <w:r w:rsidRPr="003C0948">
        <w:rPr>
          <w:rFonts w:eastAsia="Times New Roman"/>
        </w:rPr>
        <w:t>Общее количество номинальных держателей акций эмитента:</w:t>
      </w:r>
      <w:r w:rsidRPr="003C0948">
        <w:rPr>
          <w:rFonts w:eastAsia="Times New Roman"/>
          <w:b/>
          <w:bCs/>
          <w:i/>
          <w:iCs/>
        </w:rPr>
        <w:t xml:space="preserve"> 0</w:t>
      </w:r>
    </w:p>
    <w:p w:rsidR="00C11532" w:rsidRPr="003C0948" w:rsidRDefault="00C11532" w:rsidP="00C11532">
      <w:pPr>
        <w:spacing w:after="0"/>
        <w:rPr>
          <w:rFonts w:eastAsia="Times New Roman"/>
          <w:color w:val="FF0000"/>
        </w:rPr>
      </w:pPr>
    </w:p>
    <w:p w:rsidR="00C11532" w:rsidRPr="003C0948" w:rsidRDefault="00C11532" w:rsidP="00C11532">
      <w:pPr>
        <w:rPr>
          <w:rFonts w:eastAsia="Times New Roman"/>
        </w:rPr>
      </w:pPr>
      <w:r w:rsidRPr="003C0948">
        <w:rPr>
          <w:rFonts w:eastAsia="Times New Roman"/>
        </w:rPr>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3C0948">
        <w:rPr>
          <w:rFonts w:eastAsia="Times New Roman"/>
          <w:b/>
          <w:bCs/>
          <w:i/>
          <w:iCs/>
        </w:rPr>
        <w:t xml:space="preserve"> 2</w:t>
      </w:r>
    </w:p>
    <w:p w:rsidR="00C11532" w:rsidRPr="003C0948" w:rsidRDefault="00C11532" w:rsidP="00C11532">
      <w:pPr>
        <w:rPr>
          <w:rFonts w:eastAsia="Times New Roman"/>
        </w:rPr>
      </w:pPr>
      <w:r w:rsidRPr="003C0948">
        <w:rPr>
          <w:rFonts w:eastAsia="Times New Roman"/>
        </w:rPr>
        <w:t>Дата составления списка лиц, включенных в составленный последним список лиц, имевших (имеющих) право на участие в общем собрании акционеров эмитента (иного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3C0948">
        <w:rPr>
          <w:rFonts w:eastAsia="Times New Roman"/>
          <w:b/>
          <w:bCs/>
          <w:i/>
          <w:iCs/>
        </w:rPr>
        <w:t xml:space="preserve"> 02.09.2017 г.</w:t>
      </w:r>
    </w:p>
    <w:p w:rsidR="00C11532" w:rsidRPr="003C0948" w:rsidRDefault="00C11532" w:rsidP="00C11532">
      <w:pPr>
        <w:rPr>
          <w:rFonts w:eastAsia="Times New Roman"/>
        </w:rPr>
      </w:pPr>
      <w:r w:rsidRPr="003C0948">
        <w:rPr>
          <w:rFonts w:eastAsia="Times New Roman"/>
        </w:rPr>
        <w:t>Владельцы обыкновенных акций эмитента, которые подлежали включению в такой список:</w:t>
      </w:r>
      <w:r w:rsidRPr="003C0948">
        <w:rPr>
          <w:rFonts w:eastAsia="Times New Roman"/>
          <w:b/>
          <w:bCs/>
          <w:i/>
          <w:iCs/>
        </w:rPr>
        <w:t xml:space="preserve"> 2</w:t>
      </w:r>
    </w:p>
    <w:p w:rsidR="00C11532" w:rsidRPr="003C0948" w:rsidRDefault="00C11532" w:rsidP="00C11532">
      <w:pPr>
        <w:spacing w:before="240"/>
        <w:rPr>
          <w:rFonts w:eastAsia="Times New Roman"/>
        </w:rPr>
      </w:pPr>
      <w:r w:rsidRPr="003C0948">
        <w:rPr>
          <w:rFonts w:eastAsia="Times New Roman"/>
        </w:rPr>
        <w:t>Информация о количестве собственных акций, находящихся на балансе эмитента на дату окончания отчетного квартала</w:t>
      </w:r>
    </w:p>
    <w:p w:rsidR="00C11532" w:rsidRPr="003C0948" w:rsidRDefault="00C11532" w:rsidP="00C11532">
      <w:pPr>
        <w:ind w:left="200"/>
        <w:rPr>
          <w:rFonts w:eastAsia="Times New Roman"/>
        </w:rPr>
      </w:pPr>
      <w:r w:rsidRPr="003C0948">
        <w:rPr>
          <w:rFonts w:eastAsia="Times New Roman"/>
          <w:b/>
          <w:bCs/>
          <w:i/>
          <w:iCs/>
        </w:rPr>
        <w:t>Собственных акций, находящихся на балансе эмитента нет</w:t>
      </w:r>
    </w:p>
    <w:p w:rsidR="00C11532" w:rsidRPr="003C0948" w:rsidRDefault="00C11532" w:rsidP="00C11532">
      <w:pPr>
        <w:spacing w:before="240"/>
        <w:rPr>
          <w:rFonts w:eastAsia="Times New Roman"/>
        </w:rPr>
      </w:pPr>
      <w:r w:rsidRPr="003C0948">
        <w:rPr>
          <w:rFonts w:eastAsia="Times New Roman"/>
        </w:rPr>
        <w:t>Информация о количестве акций эмитента, принадлежащих подконтрольным ему организациям</w:t>
      </w:r>
    </w:p>
    <w:p w:rsidR="00C11532" w:rsidRPr="003C0948" w:rsidRDefault="00C11532" w:rsidP="00C11532">
      <w:pPr>
        <w:ind w:left="200"/>
        <w:rPr>
          <w:rFonts w:eastAsia="Times New Roman"/>
        </w:rPr>
      </w:pPr>
      <w:r w:rsidRPr="003C0948">
        <w:rPr>
          <w:rFonts w:eastAsia="Times New Roman"/>
          <w:b/>
          <w:bCs/>
          <w:i/>
          <w:iCs/>
        </w:rPr>
        <w:t>Акций эмитента, принадлежащих подконтрольным ему организациям нет</w:t>
      </w:r>
    </w:p>
    <w:p w:rsidR="00E82692" w:rsidRPr="003C0948" w:rsidRDefault="00E82692">
      <w:pPr>
        <w:pStyle w:val="2"/>
      </w:pPr>
      <w:r w:rsidRPr="003C0948">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о таких участниках (акционерах), владеющих не менее чем 20 процентами уставного капитала или не менее чем 20 процентами их обыкновенных акций</w:t>
      </w:r>
      <w:bookmarkEnd w:id="67"/>
    </w:p>
    <w:p w:rsidR="00C11532" w:rsidRPr="003C0948" w:rsidRDefault="00C11532" w:rsidP="00C11532">
      <w:pPr>
        <w:ind w:left="200"/>
        <w:rPr>
          <w:rFonts w:eastAsia="Times New Roman"/>
        </w:rPr>
      </w:pPr>
      <w:r w:rsidRPr="003C0948">
        <w:rPr>
          <w:rFonts w:eastAsia="Times New Roman"/>
        </w:rP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C11532" w:rsidRPr="003C0948" w:rsidRDefault="00C11532" w:rsidP="00C11532">
      <w:pPr>
        <w:ind w:left="200"/>
        <w:rPr>
          <w:rFonts w:eastAsia="Times New Roman"/>
        </w:rPr>
      </w:pPr>
      <w:r w:rsidRPr="003C0948">
        <w:rPr>
          <w:rFonts w:eastAsia="Times New Roman"/>
          <w:b/>
          <w:bCs/>
          <w:i/>
          <w:iCs/>
        </w:rPr>
        <w:t>1.</w:t>
      </w:r>
      <w:r w:rsidRPr="003C0948">
        <w:rPr>
          <w:rFonts w:eastAsia="Times New Roman"/>
        </w:rPr>
        <w:t xml:space="preserve"> Полное фирменное наименование:</w:t>
      </w:r>
      <w:r w:rsidRPr="003C0948">
        <w:rPr>
          <w:rFonts w:eastAsia="Times New Roman"/>
          <w:b/>
          <w:bCs/>
          <w:i/>
          <w:iCs/>
        </w:rPr>
        <w:t xml:space="preserve"> Акционерное общество «Дорожно-строительная компания "АВТОБАН"</w:t>
      </w:r>
    </w:p>
    <w:p w:rsidR="00C11532" w:rsidRPr="003C0948" w:rsidRDefault="00C11532" w:rsidP="00C11532">
      <w:pPr>
        <w:ind w:left="200"/>
        <w:rPr>
          <w:rFonts w:eastAsia="Times New Roman"/>
          <w:b/>
          <w:bCs/>
          <w:i/>
          <w:iCs/>
        </w:rPr>
      </w:pPr>
      <w:r w:rsidRPr="003C0948">
        <w:rPr>
          <w:rFonts w:eastAsia="Times New Roman"/>
        </w:rPr>
        <w:t>Сокращенное фирменное наименование:</w:t>
      </w:r>
      <w:r w:rsidRPr="003C0948">
        <w:rPr>
          <w:rFonts w:eastAsia="Times New Roman"/>
          <w:b/>
          <w:bCs/>
          <w:i/>
          <w:iCs/>
        </w:rPr>
        <w:t xml:space="preserve"> АО «ДСК «АВТОБАН»</w:t>
      </w:r>
    </w:p>
    <w:p w:rsidR="00C11532" w:rsidRPr="003C0948" w:rsidRDefault="00C11532" w:rsidP="00C11532">
      <w:pPr>
        <w:ind w:left="200"/>
        <w:rPr>
          <w:rFonts w:eastAsia="Times New Roman"/>
        </w:rPr>
      </w:pPr>
      <w:r w:rsidRPr="003C0948">
        <w:rPr>
          <w:rFonts w:eastAsia="Times New Roman"/>
        </w:rPr>
        <w:t>Место нахождения:</w:t>
      </w:r>
      <w:r w:rsidRPr="003C0948">
        <w:rPr>
          <w:rFonts w:eastAsia="Times New Roman"/>
          <w:b/>
          <w:bCs/>
          <w:i/>
          <w:iCs/>
        </w:rPr>
        <w:t xml:space="preserve"> 119454, Российская Федерация, г. Москва, ул. Удальцова, д. 32, корпус 1.</w:t>
      </w:r>
    </w:p>
    <w:p w:rsidR="00C11532" w:rsidRPr="003C0948" w:rsidRDefault="00C11532" w:rsidP="00C11532">
      <w:pPr>
        <w:ind w:left="200"/>
        <w:rPr>
          <w:rFonts w:eastAsia="Times New Roman"/>
        </w:rPr>
      </w:pPr>
      <w:r w:rsidRPr="003C0948">
        <w:rPr>
          <w:rFonts w:eastAsia="Times New Roman"/>
        </w:rPr>
        <w:t>ИНН:</w:t>
      </w:r>
      <w:r w:rsidRPr="003C0948">
        <w:rPr>
          <w:rFonts w:eastAsia="Times New Roman"/>
          <w:b/>
          <w:bCs/>
          <w:i/>
          <w:iCs/>
        </w:rPr>
        <w:t xml:space="preserve"> 7725104641</w:t>
      </w:r>
    </w:p>
    <w:p w:rsidR="00C11532" w:rsidRPr="003C0948" w:rsidRDefault="00C11532" w:rsidP="00C11532">
      <w:pPr>
        <w:ind w:left="200"/>
        <w:rPr>
          <w:rFonts w:eastAsia="Times New Roman"/>
        </w:rPr>
      </w:pPr>
      <w:r w:rsidRPr="003C0948">
        <w:rPr>
          <w:rFonts w:eastAsia="Times New Roman"/>
        </w:rPr>
        <w:t>ОГРН:</w:t>
      </w:r>
      <w:r w:rsidRPr="003C0948">
        <w:rPr>
          <w:rFonts w:eastAsia="Times New Roman"/>
          <w:b/>
          <w:bCs/>
          <w:i/>
          <w:iCs/>
        </w:rPr>
        <w:t xml:space="preserve"> 1027739058258</w:t>
      </w:r>
    </w:p>
    <w:p w:rsidR="00C11532" w:rsidRPr="003C0948" w:rsidRDefault="00C11532" w:rsidP="00C11532">
      <w:pPr>
        <w:ind w:left="200"/>
        <w:rPr>
          <w:rFonts w:eastAsia="Times New Roman"/>
        </w:rPr>
      </w:pPr>
      <w:r w:rsidRPr="003C0948">
        <w:rPr>
          <w:rFonts w:eastAsia="Times New Roman"/>
        </w:rPr>
        <w:t>Доля участия лица в уставном капитале эмитента:</w:t>
      </w:r>
      <w:r w:rsidRPr="003C0948">
        <w:rPr>
          <w:rFonts w:eastAsia="Times New Roman"/>
          <w:b/>
          <w:bCs/>
          <w:i/>
          <w:iCs/>
        </w:rPr>
        <w:t xml:space="preserve"> 95%</w:t>
      </w:r>
    </w:p>
    <w:p w:rsidR="00C11532" w:rsidRPr="003C0948" w:rsidRDefault="00C11532" w:rsidP="00C11532">
      <w:pPr>
        <w:ind w:left="200"/>
        <w:rPr>
          <w:rFonts w:eastAsia="Times New Roman"/>
        </w:rPr>
      </w:pPr>
      <w:r w:rsidRPr="003C0948">
        <w:rPr>
          <w:rFonts w:eastAsia="Times New Roman"/>
        </w:rPr>
        <w:t>Доля принадлежащих лицу обыкновенных акций эмитента:</w:t>
      </w:r>
      <w:r w:rsidRPr="003C0948">
        <w:rPr>
          <w:rFonts w:eastAsia="Times New Roman"/>
          <w:b/>
          <w:bCs/>
          <w:i/>
          <w:iCs/>
        </w:rPr>
        <w:t xml:space="preserve"> 95%</w:t>
      </w:r>
    </w:p>
    <w:p w:rsidR="00C11532" w:rsidRPr="003C0948" w:rsidRDefault="00C11532" w:rsidP="00C11532">
      <w:pPr>
        <w:spacing w:after="0"/>
        <w:rPr>
          <w:rFonts w:eastAsia="Times New Roman"/>
        </w:rPr>
      </w:pPr>
    </w:p>
    <w:p w:rsidR="00C11532" w:rsidRPr="003C0948" w:rsidRDefault="00C11532" w:rsidP="00C11532">
      <w:pPr>
        <w:ind w:left="200"/>
        <w:rPr>
          <w:rFonts w:eastAsia="Times New Roman"/>
        </w:rPr>
      </w:pPr>
      <w:r w:rsidRPr="003C0948">
        <w:rPr>
          <w:rFonts w:eastAsia="Times New Roman"/>
        </w:rPr>
        <w:t>Лица, контролирующие участника (акционера) эмитента</w:t>
      </w:r>
    </w:p>
    <w:p w:rsidR="00C11532" w:rsidRPr="003C0948" w:rsidRDefault="00C11532" w:rsidP="00C11532">
      <w:pPr>
        <w:ind w:left="200"/>
        <w:rPr>
          <w:rFonts w:eastAsia="Times New Roman"/>
          <w:color w:val="FF0000"/>
        </w:rPr>
      </w:pPr>
    </w:p>
    <w:p w:rsidR="00C11532" w:rsidRPr="003C0948" w:rsidRDefault="00C11532" w:rsidP="00C11532">
      <w:pPr>
        <w:ind w:left="200"/>
        <w:rPr>
          <w:rFonts w:eastAsia="Times New Roman"/>
        </w:rPr>
      </w:pPr>
      <w:r w:rsidRPr="003C0948">
        <w:rPr>
          <w:rFonts w:eastAsia="Times New Roman"/>
          <w:b/>
          <w:bCs/>
          <w:i/>
          <w:iCs/>
        </w:rPr>
        <w:t>1.1.</w:t>
      </w:r>
      <w:r w:rsidRPr="003C0948">
        <w:rPr>
          <w:rFonts w:eastAsia="Times New Roman"/>
        </w:rPr>
        <w:t xml:space="preserve"> Полное фирменное наименование:</w:t>
      </w:r>
      <w:r w:rsidRPr="003C0948">
        <w:rPr>
          <w:rFonts w:eastAsia="Times New Roman"/>
          <w:b/>
          <w:bCs/>
          <w:i/>
          <w:iCs/>
        </w:rPr>
        <w:t xml:space="preserve"> Общество с ограниченной ответственностью «СОЮЗДОРСТРОЙ»</w:t>
      </w:r>
    </w:p>
    <w:p w:rsidR="00C11532" w:rsidRPr="003C0948" w:rsidRDefault="00C11532" w:rsidP="00C11532">
      <w:pPr>
        <w:ind w:left="200"/>
        <w:rPr>
          <w:rFonts w:eastAsia="Times New Roman"/>
          <w:b/>
          <w:bCs/>
          <w:i/>
          <w:iCs/>
        </w:rPr>
      </w:pPr>
      <w:r w:rsidRPr="003C0948">
        <w:rPr>
          <w:rFonts w:eastAsia="Times New Roman"/>
        </w:rPr>
        <w:t>Сокращенное фирменное наименование:</w:t>
      </w:r>
      <w:r w:rsidRPr="003C0948">
        <w:rPr>
          <w:rFonts w:eastAsia="Times New Roman"/>
          <w:b/>
          <w:bCs/>
          <w:i/>
          <w:iCs/>
        </w:rPr>
        <w:t xml:space="preserve"> ООО «СОЮЗДОРСТРОЙ»</w:t>
      </w:r>
    </w:p>
    <w:p w:rsidR="00C11532" w:rsidRPr="003C0948" w:rsidRDefault="00C11532" w:rsidP="00C11532">
      <w:pPr>
        <w:ind w:left="200"/>
        <w:rPr>
          <w:rFonts w:eastAsia="Times New Roman"/>
        </w:rPr>
      </w:pPr>
      <w:r w:rsidRPr="003C0948">
        <w:rPr>
          <w:rFonts w:eastAsia="Times New Roman"/>
        </w:rPr>
        <w:t xml:space="preserve">Место нахождения: </w:t>
      </w:r>
      <w:r w:rsidRPr="003C0948">
        <w:rPr>
          <w:rFonts w:eastAsia="Times New Roman"/>
          <w:b/>
          <w:bCs/>
          <w:i/>
          <w:iCs/>
        </w:rPr>
        <w:t xml:space="preserve">119571 Российская Федерация, г.Москва, </w:t>
      </w:r>
      <w:proofErr w:type="spellStart"/>
      <w:r w:rsidRPr="003C0948">
        <w:rPr>
          <w:rFonts w:eastAsia="Times New Roman"/>
          <w:b/>
          <w:bCs/>
          <w:i/>
          <w:iCs/>
        </w:rPr>
        <w:t>пр-т</w:t>
      </w:r>
      <w:proofErr w:type="spellEnd"/>
      <w:r w:rsidRPr="003C0948">
        <w:rPr>
          <w:rFonts w:eastAsia="Times New Roman"/>
          <w:b/>
          <w:bCs/>
          <w:i/>
          <w:iCs/>
        </w:rPr>
        <w:t xml:space="preserve"> Вернадского, д. 92, корп. 1, комната 2.</w:t>
      </w:r>
    </w:p>
    <w:p w:rsidR="00C11532" w:rsidRPr="003C0948" w:rsidRDefault="00C11532" w:rsidP="00C11532">
      <w:pPr>
        <w:ind w:left="200"/>
        <w:rPr>
          <w:rFonts w:eastAsia="Times New Roman"/>
        </w:rPr>
      </w:pPr>
      <w:r w:rsidRPr="003C0948">
        <w:rPr>
          <w:rFonts w:eastAsia="Times New Roman"/>
        </w:rPr>
        <w:t>ИНН:</w:t>
      </w:r>
      <w:r w:rsidRPr="003C0948">
        <w:rPr>
          <w:rFonts w:eastAsia="Times New Roman"/>
          <w:b/>
          <w:bCs/>
          <w:i/>
          <w:iCs/>
        </w:rPr>
        <w:t xml:space="preserve"> 7710395370</w:t>
      </w:r>
    </w:p>
    <w:p w:rsidR="00C11532" w:rsidRPr="003C0948" w:rsidRDefault="00C11532" w:rsidP="00C11532">
      <w:pPr>
        <w:ind w:left="200"/>
        <w:rPr>
          <w:rFonts w:eastAsia="Times New Roman"/>
        </w:rPr>
      </w:pPr>
      <w:r w:rsidRPr="003C0948">
        <w:rPr>
          <w:rFonts w:eastAsia="Times New Roman"/>
        </w:rPr>
        <w:t>ОГРН:</w:t>
      </w:r>
      <w:r w:rsidRPr="003C0948">
        <w:rPr>
          <w:rFonts w:eastAsia="Times New Roman"/>
          <w:b/>
          <w:bCs/>
          <w:i/>
          <w:iCs/>
        </w:rPr>
        <w:t xml:space="preserve"> 1027700341492</w:t>
      </w:r>
    </w:p>
    <w:p w:rsidR="00C11532" w:rsidRPr="003C0948" w:rsidRDefault="00C11532" w:rsidP="00C11532">
      <w:pPr>
        <w:ind w:left="200"/>
        <w:rPr>
          <w:rFonts w:eastAsia="Times New Roman"/>
        </w:rPr>
      </w:pPr>
      <w:r w:rsidRPr="003C0948">
        <w:rPr>
          <w:rFonts w:eastAsia="Times New Roman"/>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3C0948">
        <w:rPr>
          <w:rFonts w:eastAsia="Times New Roman"/>
        </w:rPr>
        <w:br/>
      </w:r>
      <w:r w:rsidRPr="003C0948">
        <w:rPr>
          <w:rFonts w:eastAsia="Times New Roman"/>
          <w:b/>
          <w:bCs/>
          <w:i/>
          <w:iCs/>
        </w:rPr>
        <w:t>Участие в юридическом лице, являющемся акционером Эмитента</w:t>
      </w:r>
    </w:p>
    <w:p w:rsidR="00C11532" w:rsidRPr="003C0948" w:rsidRDefault="00C11532" w:rsidP="00C11532">
      <w:pPr>
        <w:ind w:left="200"/>
        <w:rPr>
          <w:rFonts w:eastAsia="Times New Roman"/>
        </w:rPr>
      </w:pPr>
      <w:r w:rsidRPr="003C0948">
        <w:rPr>
          <w:rFonts w:eastAsia="Times New Roman"/>
        </w:rPr>
        <w:t>Признак осуществления лицом, контролирующим участника (акционера) эмитента, такого контроля</w:t>
      </w:r>
      <w:proofErr w:type="gramStart"/>
      <w:r w:rsidRPr="003C0948">
        <w:rPr>
          <w:rFonts w:eastAsia="Times New Roman"/>
        </w:rPr>
        <w:t xml:space="preserve"> :</w:t>
      </w:r>
      <w:proofErr w:type="gramEnd"/>
      <w:r w:rsidRPr="003C0948">
        <w:rPr>
          <w:rFonts w:eastAsia="Times New Roman"/>
          <w:b/>
          <w:bCs/>
          <w:i/>
          <w:iCs/>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C11532" w:rsidRPr="003C0948" w:rsidRDefault="00C11532" w:rsidP="00C11532">
      <w:pPr>
        <w:ind w:left="200"/>
        <w:rPr>
          <w:rFonts w:eastAsia="Times New Roman"/>
        </w:rPr>
      </w:pPr>
      <w:r w:rsidRPr="003C0948">
        <w:rPr>
          <w:rFonts w:eastAsia="Times New Roman"/>
        </w:rPr>
        <w:t>Вид контроля:</w:t>
      </w:r>
      <w:r w:rsidRPr="003C0948">
        <w:rPr>
          <w:rFonts w:eastAsia="Times New Roman"/>
          <w:b/>
          <w:bCs/>
          <w:i/>
          <w:iCs/>
        </w:rPr>
        <w:t xml:space="preserve"> прямой контроль</w:t>
      </w:r>
    </w:p>
    <w:p w:rsidR="00C11532" w:rsidRPr="003C0948" w:rsidRDefault="00C11532" w:rsidP="00C11532">
      <w:pPr>
        <w:ind w:left="200"/>
        <w:rPr>
          <w:rFonts w:eastAsia="Times New Roman"/>
        </w:rPr>
      </w:pPr>
      <w:r w:rsidRPr="003C0948">
        <w:rPr>
          <w:rFonts w:eastAsia="Times New Roman"/>
        </w:rPr>
        <w:t>Размер доли такого лица в уставном (складочном) капитале (паевом фонде) участника (акционера) эмитента, %:</w:t>
      </w:r>
      <w:r w:rsidRPr="003C0948">
        <w:rPr>
          <w:rFonts w:eastAsia="Times New Roman"/>
          <w:b/>
          <w:bCs/>
          <w:i/>
          <w:iCs/>
        </w:rPr>
        <w:t xml:space="preserve"> 99.932</w:t>
      </w:r>
    </w:p>
    <w:p w:rsidR="00C11532" w:rsidRPr="003C0948" w:rsidRDefault="00C11532" w:rsidP="00C11532">
      <w:pPr>
        <w:ind w:left="200"/>
        <w:rPr>
          <w:rFonts w:eastAsia="Times New Roman"/>
          <w:color w:val="FF0000"/>
        </w:rPr>
      </w:pPr>
      <w:r w:rsidRPr="003C0948">
        <w:rPr>
          <w:rFonts w:eastAsia="Times New Roman"/>
        </w:rPr>
        <w:t>Доля принадлежащих такому лицу обыкновенных акций участника (акционера) эмитента, %:</w:t>
      </w:r>
      <w:r w:rsidRPr="003C0948">
        <w:rPr>
          <w:rFonts w:eastAsia="Times New Roman"/>
          <w:b/>
          <w:bCs/>
          <w:i/>
          <w:iCs/>
        </w:rPr>
        <w:t xml:space="preserve"> 99.91</w:t>
      </w:r>
    </w:p>
    <w:p w:rsidR="00C11532" w:rsidRPr="003C0948" w:rsidRDefault="00C11532" w:rsidP="00C11532">
      <w:pPr>
        <w:ind w:left="200"/>
        <w:rPr>
          <w:rFonts w:eastAsia="Times New Roman"/>
        </w:rPr>
      </w:pPr>
      <w:r w:rsidRPr="003C0948">
        <w:rPr>
          <w:rFonts w:eastAsia="Times New Roman"/>
        </w:rPr>
        <w:t>Иные сведения, указываемые эмитентом по собственному усмотрению:</w:t>
      </w:r>
      <w:r w:rsidRPr="003C0948">
        <w:rPr>
          <w:rFonts w:eastAsia="Times New Roman"/>
        </w:rPr>
        <w:br/>
      </w:r>
      <w:r w:rsidRPr="003C0948">
        <w:rPr>
          <w:rFonts w:eastAsia="Times New Roman"/>
          <w:b/>
          <w:bCs/>
          <w:i/>
          <w:iCs/>
        </w:rPr>
        <w:t>Отсутствуют</w:t>
      </w:r>
    </w:p>
    <w:p w:rsidR="00C11532" w:rsidRPr="003C0948" w:rsidRDefault="00C11532" w:rsidP="00C11532">
      <w:pPr>
        <w:ind w:left="200"/>
        <w:rPr>
          <w:rFonts w:eastAsia="Times New Roman"/>
          <w:color w:val="FF0000"/>
        </w:rPr>
      </w:pPr>
    </w:p>
    <w:p w:rsidR="00C11532" w:rsidRPr="003C0948" w:rsidRDefault="00C11532" w:rsidP="00C11532">
      <w:pPr>
        <w:ind w:left="200"/>
        <w:rPr>
          <w:rFonts w:eastAsia="Times New Roman"/>
        </w:rPr>
      </w:pPr>
      <w:r w:rsidRPr="003C0948">
        <w:rPr>
          <w:rFonts w:eastAsia="Times New Roman"/>
          <w:b/>
          <w:bCs/>
          <w:i/>
          <w:iCs/>
        </w:rPr>
        <w:t>1.2.</w:t>
      </w:r>
      <w:r w:rsidRPr="003C0948">
        <w:rPr>
          <w:rFonts w:eastAsia="Times New Roman"/>
        </w:rPr>
        <w:t xml:space="preserve"> ФИО:</w:t>
      </w:r>
      <w:r w:rsidRPr="003C0948">
        <w:rPr>
          <w:rFonts w:eastAsia="Times New Roman"/>
          <w:b/>
          <w:bCs/>
          <w:i/>
          <w:iCs/>
        </w:rPr>
        <w:t xml:space="preserve"> Андреев Алексей Владимирович</w:t>
      </w:r>
    </w:p>
    <w:p w:rsidR="00C11532" w:rsidRPr="003C0948" w:rsidRDefault="00C11532" w:rsidP="00C11532">
      <w:pPr>
        <w:ind w:left="200"/>
        <w:rPr>
          <w:rFonts w:eastAsia="Times New Roman"/>
        </w:rPr>
      </w:pPr>
      <w:r w:rsidRPr="003C0948">
        <w:rPr>
          <w:rFonts w:eastAsia="Times New Roman"/>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3C0948">
        <w:rPr>
          <w:rFonts w:eastAsia="Times New Roman"/>
        </w:rPr>
        <w:br/>
      </w:r>
      <w:r w:rsidRPr="003C0948">
        <w:rPr>
          <w:rFonts w:eastAsia="Times New Roman"/>
          <w:b/>
          <w:bCs/>
          <w:i/>
          <w:iCs/>
        </w:rPr>
        <w:t>участие в уставном капитале Общества с ограниченной ответственностью «СОЮЗДОРСТРОЙ» (ООО «СОЮЗДОРСТРОЙ») в размере 100%, которое, в свою очередь, является контролирующим лицом акционера Эмитента</w:t>
      </w:r>
    </w:p>
    <w:p w:rsidR="00C11532" w:rsidRPr="003C0948" w:rsidRDefault="00C11532" w:rsidP="00C11532">
      <w:pPr>
        <w:ind w:left="200"/>
        <w:rPr>
          <w:rFonts w:eastAsia="Times New Roman"/>
        </w:rPr>
      </w:pPr>
      <w:r w:rsidRPr="003C0948">
        <w:rPr>
          <w:rFonts w:eastAsia="Times New Roman"/>
        </w:rPr>
        <w:t>Признак осуществления лицом, контролирующим участника (акционера) эмитента, такого контроля</w:t>
      </w:r>
      <w:proofErr w:type="gramStart"/>
      <w:r w:rsidRPr="003C0948">
        <w:rPr>
          <w:rFonts w:eastAsia="Times New Roman"/>
        </w:rPr>
        <w:t xml:space="preserve"> :</w:t>
      </w:r>
      <w:proofErr w:type="gramEnd"/>
      <w:r w:rsidRPr="003C0948">
        <w:rPr>
          <w:rFonts w:eastAsia="Times New Roman"/>
          <w:b/>
          <w:bCs/>
          <w:i/>
          <w:iCs/>
        </w:rPr>
        <w:t xml:space="preserve"> право распоряжаться более 50 процентами голосов в высшем органе управления юридического лица, являющегося акционером Эмитента</w:t>
      </w:r>
    </w:p>
    <w:p w:rsidR="00C11532" w:rsidRPr="003C0948" w:rsidRDefault="00C11532" w:rsidP="00C11532">
      <w:pPr>
        <w:ind w:left="200"/>
        <w:rPr>
          <w:rFonts w:eastAsia="Times New Roman"/>
        </w:rPr>
      </w:pPr>
      <w:r w:rsidRPr="003C0948">
        <w:rPr>
          <w:rFonts w:eastAsia="Times New Roman"/>
        </w:rPr>
        <w:t>Вид контроля:</w:t>
      </w:r>
      <w:r w:rsidRPr="003C0948">
        <w:rPr>
          <w:rFonts w:eastAsia="Times New Roman"/>
          <w:b/>
          <w:bCs/>
          <w:i/>
          <w:iCs/>
        </w:rPr>
        <w:t xml:space="preserve"> косвенный контроль</w:t>
      </w:r>
    </w:p>
    <w:p w:rsidR="00C11532" w:rsidRPr="003C0948" w:rsidRDefault="00C11532" w:rsidP="00C11532">
      <w:pPr>
        <w:ind w:left="200"/>
        <w:rPr>
          <w:rFonts w:eastAsia="Times New Roman"/>
        </w:rPr>
      </w:pPr>
      <w:r w:rsidRPr="003C0948">
        <w:rPr>
          <w:rFonts w:eastAsia="Times New Roman"/>
        </w:rPr>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 При этом по каждой такой организации указываются полное и сокращенное фирменные наименования, место нахождения, ИНН (если применимо), ОГРН (если применимо):</w:t>
      </w:r>
      <w:r w:rsidRPr="003C0948">
        <w:rPr>
          <w:rFonts w:eastAsia="Times New Roman"/>
        </w:rPr>
        <w:br/>
      </w:r>
      <w:r w:rsidRPr="003C0948">
        <w:rPr>
          <w:rFonts w:eastAsia="Times New Roman"/>
          <w:b/>
          <w:bCs/>
          <w:i/>
          <w:iCs/>
        </w:rPr>
        <w:t>Цепочка организаций, находящихся под прямым или косвенным контролем лица, контролирующего акционера Эмитента (подконтрольных организаций):</w:t>
      </w:r>
      <w:r w:rsidRPr="003C0948">
        <w:rPr>
          <w:rFonts w:eastAsia="Times New Roman"/>
          <w:b/>
          <w:bCs/>
          <w:i/>
          <w:iCs/>
        </w:rPr>
        <w:br/>
        <w:t>1) полное фирменное наименование: Общество с ограниченной ответственностью «СОЮЗДОРСТРОЙ»;</w:t>
      </w:r>
      <w:r w:rsidRPr="003C0948">
        <w:rPr>
          <w:rFonts w:eastAsia="Times New Roman"/>
          <w:b/>
          <w:bCs/>
          <w:i/>
          <w:iCs/>
        </w:rPr>
        <w:br/>
        <w:t>сокращенное фирменное наименование: ООО «СОЮЗДОРСТРОЙ»;</w:t>
      </w:r>
      <w:r w:rsidRPr="003C0948">
        <w:rPr>
          <w:rFonts w:eastAsia="Times New Roman"/>
          <w:b/>
          <w:bCs/>
          <w:i/>
          <w:iCs/>
        </w:rPr>
        <w:br/>
        <w:t xml:space="preserve">место нахождения: 119571 Российская Федерация, г.Москва, </w:t>
      </w:r>
      <w:proofErr w:type="spellStart"/>
      <w:r w:rsidRPr="003C0948">
        <w:rPr>
          <w:rFonts w:eastAsia="Times New Roman"/>
          <w:b/>
          <w:bCs/>
          <w:i/>
          <w:iCs/>
        </w:rPr>
        <w:t>пр-т</w:t>
      </w:r>
      <w:proofErr w:type="spellEnd"/>
      <w:r w:rsidRPr="003C0948">
        <w:rPr>
          <w:rFonts w:eastAsia="Times New Roman"/>
          <w:b/>
          <w:bCs/>
          <w:i/>
          <w:iCs/>
        </w:rPr>
        <w:t xml:space="preserve"> Вернадского, д. 92, корп. 1, комната 2;</w:t>
      </w:r>
      <w:r w:rsidRPr="003C0948">
        <w:rPr>
          <w:rFonts w:eastAsia="Times New Roman"/>
          <w:b/>
          <w:bCs/>
          <w:i/>
          <w:iCs/>
        </w:rPr>
        <w:br/>
        <w:t>ИНН (если применимо): 7710395370;</w:t>
      </w:r>
      <w:r w:rsidRPr="003C0948">
        <w:rPr>
          <w:rFonts w:eastAsia="Times New Roman"/>
          <w:b/>
          <w:bCs/>
          <w:i/>
          <w:iCs/>
        </w:rPr>
        <w:br/>
        <w:t>ОГРН (если применимо): 1027700341492;</w:t>
      </w:r>
      <w:r w:rsidRPr="003C0948">
        <w:rPr>
          <w:rFonts w:eastAsia="Times New Roman"/>
          <w:b/>
          <w:bCs/>
          <w:i/>
          <w:iCs/>
        </w:rPr>
        <w:br/>
        <w:t>размер доли лица, контролирующего участника (акционера) эмитента, в уставном капитале данной организации: 100%;</w:t>
      </w:r>
      <w:r w:rsidRPr="003C0948">
        <w:rPr>
          <w:rFonts w:eastAsia="Times New Roman"/>
          <w:b/>
          <w:bCs/>
          <w:i/>
          <w:iCs/>
        </w:rPr>
        <w:br/>
        <w:t>размер доли обыкновенных акций, принадлежащих лицу, контролирующему участника (акционера) эмитента, в уставном капитале данной организации: не применимо.</w:t>
      </w:r>
      <w:r w:rsidRPr="003C0948">
        <w:rPr>
          <w:rFonts w:eastAsia="Times New Roman"/>
          <w:b/>
          <w:bCs/>
          <w:i/>
          <w:iCs/>
        </w:rPr>
        <w:br/>
      </w:r>
    </w:p>
    <w:p w:rsidR="00C11532" w:rsidRPr="003C0948" w:rsidRDefault="00C11532" w:rsidP="00C11532">
      <w:pPr>
        <w:ind w:left="200"/>
        <w:rPr>
          <w:rFonts w:eastAsia="Times New Roman"/>
        </w:rPr>
      </w:pPr>
      <w:r w:rsidRPr="003C0948">
        <w:rPr>
          <w:rFonts w:eastAsia="Times New Roman"/>
          <w:b/>
          <w:bCs/>
          <w:i/>
          <w:iCs/>
        </w:rPr>
        <w:t>2.</w:t>
      </w:r>
      <w:r w:rsidRPr="003C0948">
        <w:rPr>
          <w:rFonts w:eastAsia="Times New Roman"/>
        </w:rPr>
        <w:t xml:space="preserve"> ФИО:</w:t>
      </w:r>
      <w:r w:rsidRPr="003C0948">
        <w:rPr>
          <w:rFonts w:eastAsia="Times New Roman"/>
          <w:b/>
          <w:bCs/>
          <w:i/>
          <w:iCs/>
        </w:rPr>
        <w:t xml:space="preserve"> Андреев Алексей Владимирович</w:t>
      </w:r>
    </w:p>
    <w:p w:rsidR="00C11532" w:rsidRPr="003C0948" w:rsidRDefault="00C11532" w:rsidP="00C11532">
      <w:pPr>
        <w:ind w:left="200"/>
        <w:rPr>
          <w:rFonts w:eastAsia="Times New Roman"/>
        </w:rPr>
      </w:pPr>
      <w:r w:rsidRPr="003C0948">
        <w:rPr>
          <w:rFonts w:eastAsia="Times New Roman"/>
        </w:rPr>
        <w:t>Доля участия лица в уставном капитале эмитента:</w:t>
      </w:r>
      <w:r w:rsidRPr="003C0948">
        <w:rPr>
          <w:rFonts w:eastAsia="Times New Roman"/>
          <w:b/>
          <w:bCs/>
          <w:i/>
          <w:iCs/>
        </w:rPr>
        <w:t xml:space="preserve"> 5%</w:t>
      </w:r>
    </w:p>
    <w:p w:rsidR="00C11532" w:rsidRPr="003C0948" w:rsidRDefault="00C11532" w:rsidP="00C11532">
      <w:pPr>
        <w:ind w:left="200"/>
        <w:rPr>
          <w:rFonts w:eastAsia="Times New Roman"/>
        </w:rPr>
      </w:pPr>
      <w:r w:rsidRPr="003C0948">
        <w:rPr>
          <w:rFonts w:eastAsia="Times New Roman"/>
        </w:rPr>
        <w:t>Доля принадлежащих лицу обыкновенных акций эмитента:</w:t>
      </w:r>
      <w:r w:rsidRPr="003C0948">
        <w:rPr>
          <w:rFonts w:eastAsia="Times New Roman"/>
          <w:b/>
          <w:bCs/>
          <w:i/>
          <w:iCs/>
        </w:rPr>
        <w:t xml:space="preserve"> 5%</w:t>
      </w:r>
    </w:p>
    <w:p w:rsidR="00C11532" w:rsidRPr="003C0948" w:rsidRDefault="00C11532" w:rsidP="00C11532">
      <w:pPr>
        <w:spacing w:after="0"/>
        <w:rPr>
          <w:rFonts w:eastAsia="Times New Roman"/>
        </w:rPr>
      </w:pPr>
    </w:p>
    <w:p w:rsidR="00C11532" w:rsidRPr="003C0948" w:rsidRDefault="00C11532" w:rsidP="00C11532">
      <w:pPr>
        <w:ind w:left="200"/>
        <w:rPr>
          <w:rFonts w:eastAsia="Times New Roman"/>
          <w:b/>
          <w:bCs/>
          <w:i/>
          <w:iCs/>
        </w:rPr>
      </w:pPr>
      <w:r w:rsidRPr="003C0948">
        <w:rPr>
          <w:rFonts w:eastAsia="Times New Roman"/>
        </w:rPr>
        <w:t>Иные сведения, указываемые эмитентом по собственному усмотрению:</w:t>
      </w:r>
      <w:r w:rsidRPr="003C0948">
        <w:rPr>
          <w:rFonts w:eastAsia="Times New Roman"/>
        </w:rPr>
        <w:br/>
      </w:r>
      <w:r w:rsidRPr="003C0948">
        <w:rPr>
          <w:rFonts w:eastAsia="Times New Roman"/>
          <w:b/>
          <w:bCs/>
          <w:i/>
          <w:iCs/>
        </w:rPr>
        <w:t>Отсутствуют</w:t>
      </w:r>
    </w:p>
    <w:p w:rsidR="00E82692" w:rsidRPr="003C0948" w:rsidRDefault="00E82692">
      <w:pPr>
        <w:ind w:left="200"/>
      </w:pPr>
    </w:p>
    <w:p w:rsidR="00E82692" w:rsidRPr="003C0948" w:rsidRDefault="00E82692">
      <w:pPr>
        <w:pStyle w:val="2"/>
      </w:pPr>
      <w:bookmarkStart w:id="68" w:name="_Toc474502802"/>
      <w:r w:rsidRPr="003C0948">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68"/>
    </w:p>
    <w:p w:rsidR="00C11532" w:rsidRPr="003C0948" w:rsidRDefault="00C11532" w:rsidP="00C11532">
      <w:pPr>
        <w:spacing w:before="240"/>
        <w:ind w:left="200"/>
        <w:rPr>
          <w:rFonts w:eastAsia="Times New Roman"/>
        </w:rPr>
      </w:pPr>
      <w:bookmarkStart w:id="69" w:name="_Toc474502803"/>
      <w:r w:rsidRPr="003C0948">
        <w:rPr>
          <w:rFonts w:eastAsia="Times New Roman"/>
        </w:rPr>
        <w:t>Сведения об управляющих государственными, муниципальными пакетами акций</w:t>
      </w:r>
    </w:p>
    <w:p w:rsidR="00C11532" w:rsidRPr="003C0948" w:rsidRDefault="00C11532" w:rsidP="00C11532">
      <w:pPr>
        <w:ind w:left="400"/>
        <w:rPr>
          <w:rFonts w:eastAsia="Times New Roman"/>
        </w:rPr>
      </w:pPr>
      <w:r w:rsidRPr="003C0948">
        <w:rPr>
          <w:rFonts w:eastAsia="Times New Roman"/>
          <w:b/>
          <w:bCs/>
          <w:i/>
          <w:iCs/>
        </w:rPr>
        <w:t>Указанных лиц нет</w:t>
      </w:r>
    </w:p>
    <w:p w:rsidR="00C11532" w:rsidRPr="003C0948" w:rsidRDefault="00C11532" w:rsidP="00C11532">
      <w:pPr>
        <w:spacing w:before="240"/>
        <w:ind w:left="200"/>
        <w:rPr>
          <w:rFonts w:eastAsia="Times New Roman"/>
        </w:rPr>
      </w:pPr>
      <w:r w:rsidRPr="003C0948">
        <w:rPr>
          <w:rFonts w:eastAsia="Times New Roman"/>
        </w:rP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C11532" w:rsidRPr="003C0948" w:rsidRDefault="00C11532" w:rsidP="00C11532">
      <w:pPr>
        <w:ind w:left="400"/>
        <w:rPr>
          <w:rFonts w:eastAsia="Times New Roman"/>
        </w:rPr>
      </w:pPr>
      <w:r w:rsidRPr="003C0948">
        <w:rPr>
          <w:rFonts w:eastAsia="Times New Roman"/>
          <w:b/>
          <w:bCs/>
          <w:i/>
          <w:iCs/>
        </w:rPr>
        <w:t>Указанных лиц нет</w:t>
      </w:r>
    </w:p>
    <w:p w:rsidR="00C11532" w:rsidRPr="003C0948" w:rsidRDefault="00C11532" w:rsidP="00C11532">
      <w:pPr>
        <w:spacing w:before="240"/>
        <w:ind w:left="200"/>
        <w:rPr>
          <w:rFonts w:eastAsia="Times New Roman"/>
        </w:rPr>
      </w:pPr>
      <w:r w:rsidRPr="003C0948">
        <w:rPr>
          <w:rFonts w:eastAsia="Times New Roman"/>
        </w:rP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C11532" w:rsidRPr="003C0948" w:rsidRDefault="00C11532" w:rsidP="00C11532">
      <w:pPr>
        <w:ind w:left="400"/>
        <w:rPr>
          <w:rFonts w:eastAsia="Times New Roman"/>
        </w:rPr>
      </w:pPr>
      <w:r w:rsidRPr="003C0948">
        <w:rPr>
          <w:rFonts w:eastAsia="Times New Roman"/>
          <w:b/>
          <w:bCs/>
          <w:i/>
          <w:iCs/>
        </w:rPr>
        <w:t>Указанное право не предусмотрено</w:t>
      </w:r>
    </w:p>
    <w:p w:rsidR="00E82692" w:rsidRPr="003C0948" w:rsidRDefault="00E82692">
      <w:pPr>
        <w:pStyle w:val="2"/>
      </w:pPr>
      <w:r w:rsidRPr="003C0948">
        <w:t>6.4. Сведения об ограничениях на участие в уставном капитале эмитента</w:t>
      </w:r>
      <w:bookmarkEnd w:id="69"/>
    </w:p>
    <w:p w:rsidR="00C11532" w:rsidRPr="003C0948" w:rsidRDefault="00C11532" w:rsidP="00C11532">
      <w:pPr>
        <w:ind w:left="200"/>
        <w:rPr>
          <w:rFonts w:eastAsia="Times New Roman"/>
        </w:rPr>
      </w:pPr>
      <w:bookmarkStart w:id="70" w:name="_Toc474502804"/>
      <w:r w:rsidRPr="003C0948">
        <w:rPr>
          <w:rFonts w:eastAsia="Times New Roman"/>
          <w:b/>
          <w:bCs/>
          <w:i/>
          <w:iCs/>
        </w:rPr>
        <w:t>Ограничений на участие в уставном капитале эмитента нет</w:t>
      </w:r>
    </w:p>
    <w:p w:rsidR="00E82692" w:rsidRPr="003C0948" w:rsidRDefault="00E82692">
      <w:pPr>
        <w:pStyle w:val="2"/>
      </w:pPr>
      <w:r w:rsidRPr="003C0948">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70"/>
    </w:p>
    <w:p w:rsidR="00C11532" w:rsidRPr="003C0948" w:rsidRDefault="00C11532" w:rsidP="00C11532">
      <w:pPr>
        <w:ind w:left="200"/>
        <w:rPr>
          <w:rFonts w:eastAsia="Times New Roman"/>
        </w:rPr>
      </w:pPr>
      <w:bookmarkStart w:id="71" w:name="_Toc474502805"/>
      <w:r w:rsidRPr="003C0948">
        <w:rPr>
          <w:rFonts w:eastAsia="Times New Roman"/>
        </w:rP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финансовый год, предшествующий дате окончания отчетного квартала, а также за период с даты начала текущего года и до даты окончания отчетного квартала по данным списка лиц, имевших право на участие в каждом из таких собраний</w:t>
      </w:r>
    </w:p>
    <w:p w:rsidR="00C11532" w:rsidRPr="003C0948" w:rsidRDefault="00C11532" w:rsidP="00C11532">
      <w:pPr>
        <w:ind w:left="200"/>
        <w:rPr>
          <w:rFonts w:eastAsia="Times New Roman"/>
        </w:rPr>
      </w:pPr>
      <w:r w:rsidRPr="003C0948">
        <w:rPr>
          <w:rFonts w:eastAsia="Times New Roman"/>
        </w:rPr>
        <w:t>Дата составления списка лиц, имеющих право на участие в общем собрании акционеров (участников) эмитента:</w:t>
      </w:r>
      <w:r w:rsidRPr="003C0948">
        <w:rPr>
          <w:rFonts w:eastAsia="Times New Roman"/>
          <w:b/>
          <w:bCs/>
          <w:i/>
          <w:iCs/>
        </w:rPr>
        <w:t xml:space="preserve"> 24.04.2017</w:t>
      </w:r>
    </w:p>
    <w:p w:rsidR="00C11532" w:rsidRPr="003C0948" w:rsidRDefault="00C11532" w:rsidP="00C11532">
      <w:pPr>
        <w:spacing w:before="240"/>
        <w:ind w:left="200"/>
        <w:rPr>
          <w:rFonts w:eastAsia="Times New Roman"/>
        </w:rPr>
      </w:pPr>
      <w:r w:rsidRPr="003C0948">
        <w:rPr>
          <w:rFonts w:eastAsia="Times New Roman"/>
        </w:rPr>
        <w:t>Список акционеров (участников)</w:t>
      </w:r>
    </w:p>
    <w:p w:rsidR="00C11532" w:rsidRPr="003C0948" w:rsidRDefault="00C11532" w:rsidP="00C11532">
      <w:pPr>
        <w:ind w:left="400"/>
        <w:rPr>
          <w:rFonts w:eastAsia="Times New Roman"/>
        </w:rPr>
      </w:pPr>
      <w:r w:rsidRPr="003C0948">
        <w:rPr>
          <w:rFonts w:eastAsia="Times New Roman"/>
        </w:rPr>
        <w:t>Полное фирменное наименование:</w:t>
      </w:r>
      <w:r w:rsidRPr="003C0948">
        <w:rPr>
          <w:rFonts w:eastAsia="Times New Roman"/>
          <w:b/>
          <w:bCs/>
          <w:i/>
          <w:iCs/>
        </w:rPr>
        <w:t xml:space="preserve"> Акционерное общество «Дорожно-строительная компания «АВТОБАН»</w:t>
      </w:r>
    </w:p>
    <w:p w:rsidR="00C11532" w:rsidRPr="003C0948" w:rsidRDefault="00C11532" w:rsidP="00C11532">
      <w:pPr>
        <w:ind w:left="400"/>
        <w:rPr>
          <w:rFonts w:eastAsia="Times New Roman"/>
        </w:rPr>
      </w:pPr>
      <w:r w:rsidRPr="003C0948">
        <w:rPr>
          <w:rFonts w:eastAsia="Times New Roman"/>
        </w:rPr>
        <w:t>Сокращенное фирменное наименование:</w:t>
      </w:r>
      <w:r w:rsidRPr="003C0948">
        <w:rPr>
          <w:rFonts w:eastAsia="Times New Roman"/>
          <w:b/>
          <w:bCs/>
          <w:i/>
          <w:iCs/>
        </w:rPr>
        <w:t xml:space="preserve"> АО «ДСК «АВТОБАН»</w:t>
      </w:r>
    </w:p>
    <w:p w:rsidR="00C11532" w:rsidRPr="003C0948" w:rsidRDefault="00C11532" w:rsidP="00C11532">
      <w:pPr>
        <w:ind w:left="400"/>
        <w:rPr>
          <w:rFonts w:eastAsia="Times New Roman"/>
        </w:rPr>
      </w:pPr>
      <w:r w:rsidRPr="003C0948">
        <w:rPr>
          <w:rFonts w:eastAsia="Times New Roman"/>
        </w:rPr>
        <w:t>Место нахождения:</w:t>
      </w:r>
      <w:r w:rsidRPr="003C0948">
        <w:rPr>
          <w:rFonts w:eastAsia="Times New Roman"/>
          <w:b/>
          <w:bCs/>
          <w:i/>
          <w:iCs/>
        </w:rPr>
        <w:t xml:space="preserve"> 119454, г. Москва, ул. Удальцова, дом 32, корпус 1</w:t>
      </w:r>
    </w:p>
    <w:p w:rsidR="00C11532" w:rsidRPr="003C0948" w:rsidRDefault="00C11532" w:rsidP="00C11532">
      <w:pPr>
        <w:ind w:left="400"/>
        <w:rPr>
          <w:rFonts w:eastAsia="Times New Roman"/>
        </w:rPr>
      </w:pPr>
      <w:r w:rsidRPr="003C0948">
        <w:rPr>
          <w:rFonts w:eastAsia="Times New Roman"/>
        </w:rPr>
        <w:t>ИНН:</w:t>
      </w:r>
      <w:r w:rsidRPr="003C0948">
        <w:rPr>
          <w:rFonts w:eastAsia="Times New Roman"/>
          <w:b/>
          <w:bCs/>
          <w:i/>
          <w:iCs/>
        </w:rPr>
        <w:t xml:space="preserve"> 7725104641</w:t>
      </w:r>
    </w:p>
    <w:p w:rsidR="00C11532" w:rsidRPr="003C0948" w:rsidRDefault="00C11532" w:rsidP="00C11532">
      <w:pPr>
        <w:ind w:left="400"/>
        <w:rPr>
          <w:rFonts w:eastAsia="Times New Roman"/>
        </w:rPr>
      </w:pPr>
      <w:r w:rsidRPr="003C0948">
        <w:rPr>
          <w:rFonts w:eastAsia="Times New Roman"/>
        </w:rPr>
        <w:t>ОГРН:</w:t>
      </w:r>
      <w:r w:rsidRPr="003C0948">
        <w:rPr>
          <w:rFonts w:eastAsia="Times New Roman"/>
          <w:b/>
          <w:bCs/>
          <w:i/>
          <w:iCs/>
        </w:rPr>
        <w:t xml:space="preserve"> 1027739058258</w:t>
      </w:r>
    </w:p>
    <w:p w:rsidR="00C11532" w:rsidRPr="003C0948" w:rsidRDefault="00C11532" w:rsidP="00C11532">
      <w:pPr>
        <w:ind w:left="400"/>
        <w:rPr>
          <w:rFonts w:eastAsia="Times New Roman"/>
        </w:rPr>
      </w:pPr>
    </w:p>
    <w:p w:rsidR="00C11532" w:rsidRPr="003C0948" w:rsidRDefault="00C11532" w:rsidP="00C11532">
      <w:pPr>
        <w:ind w:left="400"/>
        <w:rPr>
          <w:rFonts w:eastAsia="Times New Roman"/>
        </w:rPr>
      </w:pPr>
      <w:r w:rsidRPr="003C0948">
        <w:rPr>
          <w:rFonts w:eastAsia="Times New Roman"/>
        </w:rPr>
        <w:t>Доля участия лица в уставном капитале эмитента, %:</w:t>
      </w:r>
      <w:r w:rsidRPr="003C0948">
        <w:rPr>
          <w:rFonts w:eastAsia="Times New Roman"/>
          <w:b/>
          <w:bCs/>
          <w:i/>
          <w:iCs/>
        </w:rPr>
        <w:t xml:space="preserve"> 95</w:t>
      </w:r>
    </w:p>
    <w:p w:rsidR="00C11532" w:rsidRPr="003C0948" w:rsidRDefault="00C11532" w:rsidP="00C11532">
      <w:pPr>
        <w:ind w:left="400"/>
        <w:rPr>
          <w:rFonts w:eastAsia="Times New Roman"/>
        </w:rPr>
      </w:pPr>
      <w:r w:rsidRPr="003C0948">
        <w:rPr>
          <w:rFonts w:eastAsia="Times New Roman"/>
        </w:rPr>
        <w:t>Доля принадлежавших лицу обыкновенных акций эмитента, %:</w:t>
      </w:r>
      <w:r w:rsidRPr="003C0948">
        <w:rPr>
          <w:rFonts w:eastAsia="Times New Roman"/>
          <w:b/>
          <w:bCs/>
          <w:i/>
          <w:iCs/>
        </w:rPr>
        <w:t xml:space="preserve"> 95</w:t>
      </w:r>
    </w:p>
    <w:p w:rsidR="00C11532" w:rsidRPr="003C0948" w:rsidRDefault="00C11532" w:rsidP="00C11532">
      <w:pPr>
        <w:ind w:left="400"/>
        <w:rPr>
          <w:rFonts w:eastAsia="Times New Roman"/>
        </w:rPr>
      </w:pPr>
    </w:p>
    <w:p w:rsidR="00C11532" w:rsidRPr="003C0948" w:rsidRDefault="00C11532" w:rsidP="00C11532">
      <w:pPr>
        <w:ind w:left="400"/>
        <w:rPr>
          <w:rFonts w:eastAsia="Times New Roman"/>
        </w:rPr>
      </w:pPr>
      <w:r w:rsidRPr="003C0948">
        <w:rPr>
          <w:rFonts w:eastAsia="Times New Roman"/>
        </w:rPr>
        <w:t>ФИО:</w:t>
      </w:r>
      <w:r w:rsidRPr="003C0948">
        <w:rPr>
          <w:rFonts w:eastAsia="Times New Roman"/>
          <w:b/>
          <w:bCs/>
          <w:i/>
          <w:iCs/>
        </w:rPr>
        <w:t xml:space="preserve"> Андреев Алексей Владимирович</w:t>
      </w:r>
    </w:p>
    <w:p w:rsidR="00C11532" w:rsidRPr="003C0948" w:rsidRDefault="00C11532" w:rsidP="00C11532">
      <w:pPr>
        <w:ind w:left="400"/>
        <w:rPr>
          <w:rFonts w:eastAsia="Times New Roman"/>
        </w:rPr>
      </w:pPr>
      <w:r w:rsidRPr="003C0948">
        <w:rPr>
          <w:rFonts w:eastAsia="Times New Roman"/>
        </w:rPr>
        <w:t>Доля участия лица в уставном капитале эмитента, %:</w:t>
      </w:r>
      <w:r w:rsidRPr="003C0948">
        <w:rPr>
          <w:rFonts w:eastAsia="Times New Roman"/>
          <w:b/>
          <w:bCs/>
          <w:i/>
          <w:iCs/>
        </w:rPr>
        <w:t xml:space="preserve"> 5</w:t>
      </w:r>
    </w:p>
    <w:p w:rsidR="00C11532" w:rsidRPr="003C0948" w:rsidRDefault="00C11532" w:rsidP="00C11532">
      <w:pPr>
        <w:ind w:left="400"/>
        <w:rPr>
          <w:rFonts w:eastAsia="Times New Roman"/>
        </w:rPr>
      </w:pPr>
      <w:r w:rsidRPr="003C0948">
        <w:rPr>
          <w:rFonts w:eastAsia="Times New Roman"/>
        </w:rPr>
        <w:t>Доля принадлежавших лицу обыкновенных акций эмитента, %:</w:t>
      </w:r>
      <w:r w:rsidRPr="003C0948">
        <w:rPr>
          <w:rFonts w:eastAsia="Times New Roman"/>
          <w:b/>
          <w:bCs/>
          <w:i/>
          <w:iCs/>
        </w:rPr>
        <w:t xml:space="preserve"> 5</w:t>
      </w:r>
    </w:p>
    <w:p w:rsidR="00C11532" w:rsidRPr="003C0948" w:rsidRDefault="00C11532" w:rsidP="00C11532">
      <w:pPr>
        <w:ind w:left="400"/>
        <w:rPr>
          <w:rFonts w:eastAsia="Times New Roman"/>
          <w:color w:val="FF0000"/>
        </w:rPr>
      </w:pPr>
    </w:p>
    <w:p w:rsidR="00C11532" w:rsidRPr="003C0948" w:rsidRDefault="00C11532" w:rsidP="00C11532">
      <w:pPr>
        <w:ind w:left="200"/>
        <w:rPr>
          <w:rFonts w:eastAsia="Times New Roman"/>
        </w:rPr>
      </w:pPr>
    </w:p>
    <w:p w:rsidR="00C11532" w:rsidRPr="003C0948" w:rsidRDefault="00C11532" w:rsidP="00C11532">
      <w:pPr>
        <w:ind w:left="200"/>
        <w:rPr>
          <w:rFonts w:eastAsia="Times New Roman"/>
        </w:rPr>
      </w:pPr>
      <w:r w:rsidRPr="003C0948">
        <w:rPr>
          <w:rFonts w:eastAsia="Times New Roman"/>
        </w:rPr>
        <w:t>Дата составления списка лиц, имеющих право на участие в общем собрании акционеров (участников) эмитента:</w:t>
      </w:r>
      <w:r w:rsidRPr="003C0948">
        <w:rPr>
          <w:rFonts w:eastAsia="Times New Roman"/>
          <w:b/>
          <w:bCs/>
          <w:i/>
          <w:iCs/>
        </w:rPr>
        <w:t xml:space="preserve"> 24.06.2017</w:t>
      </w:r>
    </w:p>
    <w:p w:rsidR="00C11532" w:rsidRPr="003C0948" w:rsidRDefault="00C11532" w:rsidP="00C11532">
      <w:pPr>
        <w:spacing w:before="240"/>
        <w:ind w:left="200"/>
        <w:rPr>
          <w:rFonts w:eastAsia="Times New Roman"/>
        </w:rPr>
      </w:pPr>
      <w:r w:rsidRPr="003C0948">
        <w:rPr>
          <w:rFonts w:eastAsia="Times New Roman"/>
        </w:rPr>
        <w:t>Список акционеров (участников)</w:t>
      </w:r>
    </w:p>
    <w:p w:rsidR="00C11532" w:rsidRPr="003C0948" w:rsidRDefault="00C11532" w:rsidP="00C11532">
      <w:pPr>
        <w:ind w:left="400"/>
        <w:rPr>
          <w:rFonts w:eastAsia="Times New Roman"/>
        </w:rPr>
      </w:pPr>
      <w:r w:rsidRPr="003C0948">
        <w:rPr>
          <w:rFonts w:eastAsia="Times New Roman"/>
        </w:rPr>
        <w:t>Полное фирменное наименование:</w:t>
      </w:r>
      <w:r w:rsidRPr="003C0948">
        <w:rPr>
          <w:rFonts w:eastAsia="Times New Roman"/>
          <w:b/>
          <w:bCs/>
          <w:i/>
          <w:iCs/>
        </w:rPr>
        <w:t xml:space="preserve"> Акционерное общество «Дорожно-строительная компания «АВТОБАН»</w:t>
      </w:r>
    </w:p>
    <w:p w:rsidR="00C11532" w:rsidRPr="003C0948" w:rsidRDefault="00C11532" w:rsidP="00C11532">
      <w:pPr>
        <w:ind w:left="400"/>
        <w:rPr>
          <w:rFonts w:eastAsia="Times New Roman"/>
        </w:rPr>
      </w:pPr>
      <w:r w:rsidRPr="003C0948">
        <w:rPr>
          <w:rFonts w:eastAsia="Times New Roman"/>
        </w:rPr>
        <w:t>Сокращенное фирменное наименование:</w:t>
      </w:r>
      <w:r w:rsidRPr="003C0948">
        <w:rPr>
          <w:rFonts w:eastAsia="Times New Roman"/>
          <w:b/>
          <w:bCs/>
          <w:i/>
          <w:iCs/>
        </w:rPr>
        <w:t xml:space="preserve"> АО «ДСК «АВТОБАН»</w:t>
      </w:r>
    </w:p>
    <w:p w:rsidR="00C11532" w:rsidRPr="003C0948" w:rsidRDefault="00C11532" w:rsidP="00C11532">
      <w:pPr>
        <w:ind w:left="400"/>
        <w:rPr>
          <w:rFonts w:eastAsia="Times New Roman"/>
        </w:rPr>
      </w:pPr>
      <w:r w:rsidRPr="003C0948">
        <w:rPr>
          <w:rFonts w:eastAsia="Times New Roman"/>
        </w:rPr>
        <w:t>Место нахождения:</w:t>
      </w:r>
      <w:r w:rsidRPr="003C0948">
        <w:rPr>
          <w:rFonts w:eastAsia="Times New Roman"/>
          <w:b/>
          <w:bCs/>
          <w:i/>
          <w:iCs/>
        </w:rPr>
        <w:t xml:space="preserve"> 119454, г. Москва, ул. Удальцова, дом 32, корпус 1</w:t>
      </w:r>
    </w:p>
    <w:p w:rsidR="00C11532" w:rsidRPr="003C0948" w:rsidRDefault="00C11532" w:rsidP="00C11532">
      <w:pPr>
        <w:ind w:left="400"/>
        <w:rPr>
          <w:rFonts w:eastAsia="Times New Roman"/>
        </w:rPr>
      </w:pPr>
      <w:r w:rsidRPr="003C0948">
        <w:rPr>
          <w:rFonts w:eastAsia="Times New Roman"/>
        </w:rPr>
        <w:t>ИНН:</w:t>
      </w:r>
      <w:r w:rsidRPr="003C0948">
        <w:rPr>
          <w:rFonts w:eastAsia="Times New Roman"/>
          <w:b/>
          <w:bCs/>
          <w:i/>
          <w:iCs/>
        </w:rPr>
        <w:t xml:space="preserve"> 7725104641</w:t>
      </w:r>
    </w:p>
    <w:p w:rsidR="00C11532" w:rsidRPr="003C0948" w:rsidRDefault="00C11532" w:rsidP="00C11532">
      <w:pPr>
        <w:ind w:left="400"/>
        <w:rPr>
          <w:rFonts w:eastAsia="Times New Roman"/>
        </w:rPr>
      </w:pPr>
      <w:r w:rsidRPr="003C0948">
        <w:rPr>
          <w:rFonts w:eastAsia="Times New Roman"/>
        </w:rPr>
        <w:t>ОГРН:</w:t>
      </w:r>
      <w:r w:rsidRPr="003C0948">
        <w:rPr>
          <w:rFonts w:eastAsia="Times New Roman"/>
          <w:b/>
          <w:bCs/>
          <w:i/>
          <w:iCs/>
        </w:rPr>
        <w:t xml:space="preserve"> 1027739058258</w:t>
      </w:r>
    </w:p>
    <w:p w:rsidR="00C11532" w:rsidRPr="003C0948" w:rsidRDefault="00C11532" w:rsidP="00C11532">
      <w:pPr>
        <w:ind w:left="400"/>
        <w:rPr>
          <w:rFonts w:eastAsia="Times New Roman"/>
        </w:rPr>
      </w:pPr>
    </w:p>
    <w:p w:rsidR="00C11532" w:rsidRPr="003C0948" w:rsidRDefault="00C11532" w:rsidP="00C11532">
      <w:pPr>
        <w:ind w:left="400"/>
        <w:rPr>
          <w:rFonts w:eastAsia="Times New Roman"/>
        </w:rPr>
      </w:pPr>
      <w:r w:rsidRPr="003C0948">
        <w:rPr>
          <w:rFonts w:eastAsia="Times New Roman"/>
        </w:rPr>
        <w:t>Доля участия лица в уставном капитале эмитента, %:</w:t>
      </w:r>
      <w:r w:rsidRPr="003C0948">
        <w:rPr>
          <w:rFonts w:eastAsia="Times New Roman"/>
          <w:b/>
          <w:bCs/>
          <w:i/>
          <w:iCs/>
        </w:rPr>
        <w:t xml:space="preserve"> 95</w:t>
      </w:r>
    </w:p>
    <w:p w:rsidR="00C11532" w:rsidRPr="003C0948" w:rsidRDefault="00C11532" w:rsidP="00C11532">
      <w:pPr>
        <w:ind w:left="400"/>
        <w:rPr>
          <w:rFonts w:eastAsia="Times New Roman"/>
        </w:rPr>
      </w:pPr>
      <w:r w:rsidRPr="003C0948">
        <w:rPr>
          <w:rFonts w:eastAsia="Times New Roman"/>
        </w:rPr>
        <w:t>Доля принадлежавших лицу обыкновенных акций эмитента, %:</w:t>
      </w:r>
      <w:r w:rsidRPr="003C0948">
        <w:rPr>
          <w:rFonts w:eastAsia="Times New Roman"/>
          <w:b/>
          <w:bCs/>
          <w:i/>
          <w:iCs/>
        </w:rPr>
        <w:t xml:space="preserve"> 95</w:t>
      </w:r>
    </w:p>
    <w:p w:rsidR="00C11532" w:rsidRPr="003C0948" w:rsidRDefault="00C11532" w:rsidP="00C11532">
      <w:pPr>
        <w:ind w:left="400"/>
        <w:rPr>
          <w:rFonts w:eastAsia="Times New Roman"/>
        </w:rPr>
      </w:pPr>
    </w:p>
    <w:p w:rsidR="00C11532" w:rsidRPr="003C0948" w:rsidRDefault="00C11532" w:rsidP="00C11532">
      <w:pPr>
        <w:ind w:left="400"/>
        <w:rPr>
          <w:rFonts w:eastAsia="Times New Roman"/>
        </w:rPr>
      </w:pPr>
      <w:r w:rsidRPr="003C0948">
        <w:rPr>
          <w:rFonts w:eastAsia="Times New Roman"/>
        </w:rPr>
        <w:t>ФИО:</w:t>
      </w:r>
      <w:r w:rsidRPr="003C0948">
        <w:rPr>
          <w:rFonts w:eastAsia="Times New Roman"/>
          <w:b/>
          <w:bCs/>
          <w:i/>
          <w:iCs/>
        </w:rPr>
        <w:t xml:space="preserve"> Андреев Алексей Владимирович</w:t>
      </w:r>
    </w:p>
    <w:p w:rsidR="00C11532" w:rsidRPr="003C0948" w:rsidRDefault="00C11532" w:rsidP="00C11532">
      <w:pPr>
        <w:ind w:left="400"/>
        <w:rPr>
          <w:rFonts w:eastAsia="Times New Roman"/>
        </w:rPr>
      </w:pPr>
      <w:r w:rsidRPr="003C0948">
        <w:rPr>
          <w:rFonts w:eastAsia="Times New Roman"/>
        </w:rPr>
        <w:t>Доля участия лица в уставном капитале эмитента, %:</w:t>
      </w:r>
      <w:r w:rsidRPr="003C0948">
        <w:rPr>
          <w:rFonts w:eastAsia="Times New Roman"/>
          <w:b/>
          <w:bCs/>
          <w:i/>
          <w:iCs/>
        </w:rPr>
        <w:t xml:space="preserve"> 5</w:t>
      </w:r>
    </w:p>
    <w:p w:rsidR="00C11532" w:rsidRPr="003C0948" w:rsidRDefault="00C11532" w:rsidP="00C11532">
      <w:pPr>
        <w:ind w:left="400"/>
        <w:rPr>
          <w:rFonts w:eastAsia="Times New Roman"/>
        </w:rPr>
      </w:pPr>
      <w:r w:rsidRPr="003C0948">
        <w:rPr>
          <w:rFonts w:eastAsia="Times New Roman"/>
        </w:rPr>
        <w:t>Доля принадлежавших лицу обыкновенных акций эмитента, %:</w:t>
      </w:r>
      <w:r w:rsidRPr="003C0948">
        <w:rPr>
          <w:rFonts w:eastAsia="Times New Roman"/>
          <w:b/>
          <w:bCs/>
          <w:i/>
          <w:iCs/>
        </w:rPr>
        <w:t xml:space="preserve"> 5</w:t>
      </w:r>
    </w:p>
    <w:p w:rsidR="00C11532" w:rsidRPr="003C0948" w:rsidRDefault="00C11532" w:rsidP="00C11532">
      <w:pPr>
        <w:ind w:left="400"/>
        <w:rPr>
          <w:rFonts w:eastAsia="Times New Roman"/>
          <w:color w:val="FF0000"/>
        </w:rPr>
      </w:pPr>
    </w:p>
    <w:p w:rsidR="00C11532" w:rsidRPr="003C0948" w:rsidRDefault="00C11532" w:rsidP="00C11532">
      <w:pPr>
        <w:ind w:left="200"/>
        <w:rPr>
          <w:rFonts w:eastAsia="Times New Roman"/>
        </w:rPr>
      </w:pPr>
    </w:p>
    <w:p w:rsidR="00C11532" w:rsidRPr="003C0948" w:rsidRDefault="00C11532" w:rsidP="00C11532">
      <w:pPr>
        <w:ind w:left="200"/>
        <w:rPr>
          <w:rFonts w:eastAsia="Times New Roman"/>
        </w:rPr>
      </w:pPr>
      <w:r w:rsidRPr="003C0948">
        <w:rPr>
          <w:rFonts w:eastAsia="Times New Roman"/>
        </w:rPr>
        <w:t>Дата составления списка лиц, имеющих право на участие в общем собрании акционеров (участников) эмитента:</w:t>
      </w:r>
      <w:r w:rsidRPr="003C0948">
        <w:rPr>
          <w:rFonts w:eastAsia="Times New Roman"/>
          <w:b/>
          <w:bCs/>
          <w:i/>
          <w:iCs/>
        </w:rPr>
        <w:t xml:space="preserve"> 02.09.2017</w:t>
      </w:r>
    </w:p>
    <w:p w:rsidR="00C11532" w:rsidRPr="003C0948" w:rsidRDefault="00C11532" w:rsidP="00C11532">
      <w:pPr>
        <w:spacing w:before="240"/>
        <w:ind w:left="200"/>
        <w:rPr>
          <w:rFonts w:eastAsia="Times New Roman"/>
        </w:rPr>
      </w:pPr>
      <w:r w:rsidRPr="003C0948">
        <w:rPr>
          <w:rFonts w:eastAsia="Times New Roman"/>
        </w:rPr>
        <w:t>Список акционеров (участников)</w:t>
      </w:r>
    </w:p>
    <w:p w:rsidR="00C11532" w:rsidRPr="003C0948" w:rsidRDefault="00C11532" w:rsidP="00C11532">
      <w:pPr>
        <w:ind w:left="400"/>
        <w:rPr>
          <w:rFonts w:eastAsia="Times New Roman"/>
        </w:rPr>
      </w:pPr>
      <w:r w:rsidRPr="003C0948">
        <w:rPr>
          <w:rFonts w:eastAsia="Times New Roman"/>
        </w:rPr>
        <w:t>Полное фирменное наименование:</w:t>
      </w:r>
      <w:r w:rsidRPr="003C0948">
        <w:rPr>
          <w:rFonts w:eastAsia="Times New Roman"/>
          <w:b/>
          <w:bCs/>
          <w:i/>
          <w:iCs/>
        </w:rPr>
        <w:t xml:space="preserve"> Акционерное общество «Дорожно-строительная компания «АВТОБАН»</w:t>
      </w:r>
    </w:p>
    <w:p w:rsidR="00C11532" w:rsidRPr="003C0948" w:rsidRDefault="00C11532" w:rsidP="00C11532">
      <w:pPr>
        <w:ind w:left="400"/>
        <w:rPr>
          <w:rFonts w:eastAsia="Times New Roman"/>
        </w:rPr>
      </w:pPr>
      <w:r w:rsidRPr="003C0948">
        <w:rPr>
          <w:rFonts w:eastAsia="Times New Roman"/>
        </w:rPr>
        <w:t>Сокращенное фирменное наименование:</w:t>
      </w:r>
      <w:r w:rsidRPr="003C0948">
        <w:rPr>
          <w:rFonts w:eastAsia="Times New Roman"/>
          <w:b/>
          <w:bCs/>
          <w:i/>
          <w:iCs/>
        </w:rPr>
        <w:t xml:space="preserve"> АО «ДСК «АВТОБАН»</w:t>
      </w:r>
    </w:p>
    <w:p w:rsidR="00C11532" w:rsidRPr="003C0948" w:rsidRDefault="00C11532" w:rsidP="00C11532">
      <w:pPr>
        <w:ind w:left="400"/>
        <w:rPr>
          <w:rFonts w:eastAsia="Times New Roman"/>
        </w:rPr>
      </w:pPr>
      <w:r w:rsidRPr="003C0948">
        <w:rPr>
          <w:rFonts w:eastAsia="Times New Roman"/>
        </w:rPr>
        <w:t>Место нахождения:</w:t>
      </w:r>
      <w:r w:rsidRPr="003C0948">
        <w:rPr>
          <w:rFonts w:eastAsia="Times New Roman"/>
          <w:b/>
          <w:bCs/>
          <w:i/>
          <w:iCs/>
        </w:rPr>
        <w:t xml:space="preserve"> 119454, г. Москва, ул. Удальцова, дом 32, корпус 1</w:t>
      </w:r>
    </w:p>
    <w:p w:rsidR="00C11532" w:rsidRPr="003C0948" w:rsidRDefault="00C11532" w:rsidP="00C11532">
      <w:pPr>
        <w:ind w:left="400"/>
        <w:rPr>
          <w:rFonts w:eastAsia="Times New Roman"/>
        </w:rPr>
      </w:pPr>
      <w:r w:rsidRPr="003C0948">
        <w:rPr>
          <w:rFonts w:eastAsia="Times New Roman"/>
        </w:rPr>
        <w:t>ИНН:</w:t>
      </w:r>
      <w:r w:rsidRPr="003C0948">
        <w:rPr>
          <w:rFonts w:eastAsia="Times New Roman"/>
          <w:b/>
          <w:bCs/>
          <w:i/>
          <w:iCs/>
        </w:rPr>
        <w:t xml:space="preserve"> 7725104641</w:t>
      </w:r>
    </w:p>
    <w:p w:rsidR="00C11532" w:rsidRPr="003C0948" w:rsidRDefault="00C11532" w:rsidP="00C11532">
      <w:pPr>
        <w:ind w:left="400"/>
        <w:rPr>
          <w:rFonts w:eastAsia="Times New Roman"/>
        </w:rPr>
      </w:pPr>
      <w:r w:rsidRPr="003C0948">
        <w:rPr>
          <w:rFonts w:eastAsia="Times New Roman"/>
        </w:rPr>
        <w:t>ОГРН:</w:t>
      </w:r>
      <w:r w:rsidRPr="003C0948">
        <w:rPr>
          <w:rFonts w:eastAsia="Times New Roman"/>
          <w:b/>
          <w:bCs/>
          <w:i/>
          <w:iCs/>
        </w:rPr>
        <w:t xml:space="preserve"> 1027739058258</w:t>
      </w:r>
    </w:p>
    <w:p w:rsidR="00C11532" w:rsidRPr="003C0948" w:rsidRDefault="00C11532" w:rsidP="00C11532">
      <w:pPr>
        <w:ind w:left="400"/>
        <w:rPr>
          <w:rFonts w:eastAsia="Times New Roman"/>
        </w:rPr>
      </w:pPr>
    </w:p>
    <w:p w:rsidR="00C11532" w:rsidRPr="003C0948" w:rsidRDefault="00C11532" w:rsidP="00C11532">
      <w:pPr>
        <w:ind w:left="400"/>
        <w:rPr>
          <w:rFonts w:eastAsia="Times New Roman"/>
        </w:rPr>
      </w:pPr>
      <w:r w:rsidRPr="003C0948">
        <w:rPr>
          <w:rFonts w:eastAsia="Times New Roman"/>
        </w:rPr>
        <w:t>Доля участия лица в уставном капитале эмитента, %:</w:t>
      </w:r>
      <w:r w:rsidRPr="003C0948">
        <w:rPr>
          <w:rFonts w:eastAsia="Times New Roman"/>
          <w:b/>
          <w:bCs/>
          <w:i/>
          <w:iCs/>
        </w:rPr>
        <w:t xml:space="preserve"> 95</w:t>
      </w:r>
    </w:p>
    <w:p w:rsidR="00C11532" w:rsidRPr="003C0948" w:rsidRDefault="00C11532" w:rsidP="00C11532">
      <w:pPr>
        <w:ind w:left="400"/>
        <w:rPr>
          <w:rFonts w:eastAsia="Times New Roman"/>
        </w:rPr>
      </w:pPr>
      <w:r w:rsidRPr="003C0948">
        <w:rPr>
          <w:rFonts w:eastAsia="Times New Roman"/>
        </w:rPr>
        <w:t>Доля принадлежавших лицу обыкновенных акций эмитента, %:</w:t>
      </w:r>
      <w:r w:rsidRPr="003C0948">
        <w:rPr>
          <w:rFonts w:eastAsia="Times New Roman"/>
          <w:b/>
          <w:bCs/>
          <w:i/>
          <w:iCs/>
        </w:rPr>
        <w:t xml:space="preserve"> 95</w:t>
      </w:r>
    </w:p>
    <w:p w:rsidR="00C11532" w:rsidRPr="003C0948" w:rsidRDefault="00C11532" w:rsidP="00C11532">
      <w:pPr>
        <w:ind w:left="400"/>
        <w:rPr>
          <w:rFonts w:eastAsia="Times New Roman"/>
        </w:rPr>
      </w:pPr>
    </w:p>
    <w:p w:rsidR="00C11532" w:rsidRPr="003C0948" w:rsidRDefault="00C11532" w:rsidP="00C11532">
      <w:pPr>
        <w:ind w:left="400"/>
        <w:rPr>
          <w:rFonts w:eastAsia="Times New Roman"/>
        </w:rPr>
      </w:pPr>
      <w:r w:rsidRPr="003C0948">
        <w:rPr>
          <w:rFonts w:eastAsia="Times New Roman"/>
        </w:rPr>
        <w:t>ФИО:</w:t>
      </w:r>
      <w:r w:rsidRPr="003C0948">
        <w:rPr>
          <w:rFonts w:eastAsia="Times New Roman"/>
          <w:b/>
          <w:bCs/>
          <w:i/>
          <w:iCs/>
        </w:rPr>
        <w:t xml:space="preserve"> Андреев Алексей Владимирович</w:t>
      </w:r>
    </w:p>
    <w:p w:rsidR="00C11532" w:rsidRPr="003C0948" w:rsidRDefault="00C11532" w:rsidP="00C11532">
      <w:pPr>
        <w:ind w:left="400"/>
        <w:rPr>
          <w:rFonts w:eastAsia="Times New Roman"/>
        </w:rPr>
      </w:pPr>
      <w:r w:rsidRPr="003C0948">
        <w:rPr>
          <w:rFonts w:eastAsia="Times New Roman"/>
        </w:rPr>
        <w:t>Доля участия лица в уставном капитале эмитента, %:</w:t>
      </w:r>
      <w:r w:rsidRPr="003C0948">
        <w:rPr>
          <w:rFonts w:eastAsia="Times New Roman"/>
          <w:b/>
          <w:bCs/>
          <w:i/>
          <w:iCs/>
        </w:rPr>
        <w:t xml:space="preserve"> 5</w:t>
      </w:r>
    </w:p>
    <w:p w:rsidR="00C11532" w:rsidRPr="003C0948" w:rsidRDefault="00C11532" w:rsidP="00C11532">
      <w:pPr>
        <w:rPr>
          <w:rFonts w:eastAsia="Times New Roman"/>
          <w:b/>
          <w:bCs/>
          <w:i/>
          <w:iCs/>
        </w:rPr>
      </w:pPr>
      <w:r w:rsidRPr="003C0948">
        <w:rPr>
          <w:rFonts w:eastAsia="Times New Roman"/>
        </w:rPr>
        <w:t>Доля принадлежавших лицу обыкновенных акций эмитента, %:</w:t>
      </w:r>
      <w:r w:rsidRPr="003C0948">
        <w:rPr>
          <w:rFonts w:eastAsia="Times New Roman"/>
          <w:b/>
          <w:bCs/>
          <w:i/>
          <w:iCs/>
        </w:rPr>
        <w:t xml:space="preserve"> 5</w:t>
      </w:r>
    </w:p>
    <w:p w:rsidR="00E82692" w:rsidRPr="003C0948" w:rsidRDefault="00E82692">
      <w:pPr>
        <w:pStyle w:val="2"/>
      </w:pPr>
      <w:r w:rsidRPr="003C0948">
        <w:t>6.6. Сведения о совершенных эмитентом сделках, в совершении которых имелась заинтересованность</w:t>
      </w:r>
      <w:bookmarkEnd w:id="71"/>
    </w:p>
    <w:p w:rsidR="00E82692" w:rsidRPr="003C0948" w:rsidRDefault="00E82692">
      <w:pPr>
        <w:ind w:left="200"/>
      </w:pPr>
      <w:r w:rsidRPr="003C0948">
        <w:rPr>
          <w:rStyle w:val="Subst"/>
        </w:rPr>
        <w:t>Указанных сделок не совершалось</w:t>
      </w:r>
    </w:p>
    <w:p w:rsidR="00E82692" w:rsidRPr="003C0948" w:rsidRDefault="00E82692">
      <w:pPr>
        <w:pStyle w:val="2"/>
      </w:pPr>
      <w:bookmarkStart w:id="72" w:name="_Toc474502806"/>
      <w:r w:rsidRPr="003C0948">
        <w:t>6.7. Сведения о размере дебиторской задолженности</w:t>
      </w:r>
      <w:bookmarkEnd w:id="72"/>
    </w:p>
    <w:p w:rsidR="00C11532" w:rsidRPr="003C0948" w:rsidRDefault="00C11532" w:rsidP="00C11532">
      <w:pPr>
        <w:spacing w:before="240"/>
        <w:ind w:left="200"/>
        <w:rPr>
          <w:b/>
        </w:rPr>
      </w:pPr>
      <w:bookmarkStart w:id="73" w:name="_Toc474502807"/>
      <w:r w:rsidRPr="003C0948">
        <w:rPr>
          <w:b/>
        </w:rPr>
        <w:t>На 31.12.2017 г., 31.03.2018г.</w:t>
      </w:r>
    </w:p>
    <w:p w:rsidR="00C11532" w:rsidRPr="003C0948" w:rsidRDefault="00C11532" w:rsidP="00C11532">
      <w:pPr>
        <w:ind w:left="400"/>
      </w:pPr>
      <w:r w:rsidRPr="003C0948">
        <w:t xml:space="preserve">Единица </w:t>
      </w:r>
      <w:r w:rsidR="005554AB" w:rsidRPr="003C0948">
        <w:t>измерения:</w:t>
      </w:r>
      <w:r w:rsidR="005554AB" w:rsidRPr="003C0948">
        <w:rPr>
          <w:b/>
          <w:bCs/>
          <w:i/>
          <w:iCs/>
        </w:rPr>
        <w:t xml:space="preserve"> руб.</w:t>
      </w:r>
    </w:p>
    <w:p w:rsidR="00C11532" w:rsidRPr="003C0948" w:rsidRDefault="00C11532" w:rsidP="00C11532">
      <w:pPr>
        <w:spacing w:before="0" w:after="0"/>
        <w:rPr>
          <w:sz w:val="16"/>
          <w:szCs w:val="16"/>
        </w:rPr>
      </w:pPr>
    </w:p>
    <w:tbl>
      <w:tblPr>
        <w:tblW w:w="9049" w:type="dxa"/>
        <w:tblLayout w:type="fixed"/>
        <w:tblCellMar>
          <w:left w:w="72" w:type="dxa"/>
          <w:right w:w="72" w:type="dxa"/>
        </w:tblCellMar>
        <w:tblLook w:val="0000"/>
      </w:tblPr>
      <w:tblGrid>
        <w:gridCol w:w="5647"/>
        <w:gridCol w:w="1701"/>
        <w:gridCol w:w="1701"/>
      </w:tblGrid>
      <w:tr w:rsidR="002A082C" w:rsidRPr="003C0948" w:rsidTr="002A082C">
        <w:tc>
          <w:tcPr>
            <w:tcW w:w="5647" w:type="dxa"/>
            <w:tcBorders>
              <w:top w:val="double" w:sz="6" w:space="0" w:color="auto"/>
              <w:left w:val="double" w:sz="6" w:space="0" w:color="auto"/>
              <w:bottom w:val="single" w:sz="6" w:space="0" w:color="auto"/>
              <w:right w:val="single" w:sz="6" w:space="0" w:color="auto"/>
            </w:tcBorders>
          </w:tcPr>
          <w:p w:rsidR="002A082C" w:rsidRPr="003C0948" w:rsidRDefault="002A082C" w:rsidP="00C11532">
            <w:pPr>
              <w:jc w:val="center"/>
            </w:pPr>
            <w:r w:rsidRPr="003C0948">
              <w:t>Наименование показателя</w:t>
            </w:r>
          </w:p>
        </w:tc>
        <w:tc>
          <w:tcPr>
            <w:tcW w:w="1701" w:type="dxa"/>
            <w:tcBorders>
              <w:top w:val="double" w:sz="6" w:space="0" w:color="auto"/>
              <w:left w:val="single" w:sz="6" w:space="0" w:color="auto"/>
              <w:bottom w:val="single" w:sz="6" w:space="0" w:color="auto"/>
              <w:right w:val="double" w:sz="6" w:space="0" w:color="auto"/>
            </w:tcBorders>
          </w:tcPr>
          <w:p w:rsidR="002A082C" w:rsidRPr="003C0948" w:rsidRDefault="002A082C" w:rsidP="00C11532">
            <w:pPr>
              <w:jc w:val="center"/>
            </w:pPr>
            <w:r w:rsidRPr="003C0948">
              <w:t>31.12.2017</w:t>
            </w:r>
          </w:p>
        </w:tc>
        <w:tc>
          <w:tcPr>
            <w:tcW w:w="1701" w:type="dxa"/>
            <w:tcBorders>
              <w:top w:val="double" w:sz="6" w:space="0" w:color="auto"/>
              <w:left w:val="single" w:sz="6" w:space="0" w:color="auto"/>
              <w:bottom w:val="single" w:sz="6" w:space="0" w:color="auto"/>
              <w:right w:val="double" w:sz="6" w:space="0" w:color="auto"/>
            </w:tcBorders>
          </w:tcPr>
          <w:p w:rsidR="002A082C" w:rsidRPr="003C0948" w:rsidRDefault="002A082C" w:rsidP="00C11532">
            <w:pPr>
              <w:jc w:val="center"/>
            </w:pPr>
            <w:r w:rsidRPr="003C0948">
              <w:t>31.03.2018</w:t>
            </w:r>
          </w:p>
        </w:tc>
      </w:tr>
      <w:tr w:rsidR="002A082C" w:rsidRPr="003C0948" w:rsidTr="002A082C">
        <w:tc>
          <w:tcPr>
            <w:tcW w:w="5647" w:type="dxa"/>
            <w:tcBorders>
              <w:top w:val="single" w:sz="6" w:space="0" w:color="auto"/>
              <w:left w:val="double" w:sz="6" w:space="0" w:color="auto"/>
              <w:bottom w:val="single" w:sz="6" w:space="0" w:color="auto"/>
              <w:right w:val="single" w:sz="6" w:space="0" w:color="auto"/>
            </w:tcBorders>
          </w:tcPr>
          <w:p w:rsidR="002A082C" w:rsidRPr="003C0948" w:rsidRDefault="002A082C" w:rsidP="00C11532">
            <w:r w:rsidRPr="003C0948">
              <w:t>Дебиторская задолженность покупателей и заказчиков</w:t>
            </w:r>
          </w:p>
        </w:tc>
        <w:tc>
          <w:tcPr>
            <w:tcW w:w="1701" w:type="dxa"/>
            <w:tcBorders>
              <w:top w:val="single" w:sz="6" w:space="0" w:color="auto"/>
              <w:left w:val="single" w:sz="6" w:space="0" w:color="auto"/>
              <w:bottom w:val="single" w:sz="6" w:space="0" w:color="auto"/>
              <w:right w:val="double" w:sz="6" w:space="0" w:color="auto"/>
            </w:tcBorders>
          </w:tcPr>
          <w:p w:rsidR="002A082C" w:rsidRPr="003C0948" w:rsidRDefault="002A082C" w:rsidP="00C11532">
            <w:pPr>
              <w:jc w:val="right"/>
            </w:pPr>
            <w:r w:rsidRPr="003C0948">
              <w:t>75 593 000</w:t>
            </w:r>
          </w:p>
        </w:tc>
        <w:tc>
          <w:tcPr>
            <w:tcW w:w="1701" w:type="dxa"/>
            <w:tcBorders>
              <w:top w:val="single" w:sz="6" w:space="0" w:color="auto"/>
              <w:left w:val="single" w:sz="6" w:space="0" w:color="auto"/>
              <w:bottom w:val="single" w:sz="6" w:space="0" w:color="auto"/>
              <w:right w:val="double" w:sz="6" w:space="0" w:color="auto"/>
            </w:tcBorders>
          </w:tcPr>
          <w:p w:rsidR="002A082C" w:rsidRPr="003C0948" w:rsidRDefault="002A082C" w:rsidP="00C11532">
            <w:pPr>
              <w:jc w:val="right"/>
            </w:pPr>
            <w:r w:rsidRPr="003C0948">
              <w:t>273 295 226</w:t>
            </w:r>
          </w:p>
        </w:tc>
      </w:tr>
      <w:tr w:rsidR="002A082C" w:rsidRPr="003C0948" w:rsidTr="002A082C">
        <w:tc>
          <w:tcPr>
            <w:tcW w:w="5647" w:type="dxa"/>
            <w:tcBorders>
              <w:top w:val="single" w:sz="6" w:space="0" w:color="auto"/>
              <w:left w:val="double" w:sz="6" w:space="0" w:color="auto"/>
              <w:bottom w:val="single" w:sz="6" w:space="0" w:color="auto"/>
              <w:right w:val="single" w:sz="6" w:space="0" w:color="auto"/>
            </w:tcBorders>
          </w:tcPr>
          <w:p w:rsidR="002A082C" w:rsidRPr="003C0948" w:rsidRDefault="002A082C" w:rsidP="00C11532">
            <w:r w:rsidRPr="003C0948">
              <w:t xml:space="preserve">  в том числе просроченная</w:t>
            </w:r>
          </w:p>
        </w:tc>
        <w:tc>
          <w:tcPr>
            <w:tcW w:w="1701" w:type="dxa"/>
            <w:tcBorders>
              <w:top w:val="single" w:sz="6" w:space="0" w:color="auto"/>
              <w:left w:val="single" w:sz="6" w:space="0" w:color="auto"/>
              <w:bottom w:val="single" w:sz="6" w:space="0" w:color="auto"/>
              <w:right w:val="double" w:sz="6" w:space="0" w:color="auto"/>
            </w:tcBorders>
          </w:tcPr>
          <w:p w:rsidR="002A082C" w:rsidRPr="003C0948" w:rsidRDefault="002A082C" w:rsidP="00C11532">
            <w:pPr>
              <w:jc w:val="right"/>
            </w:pPr>
            <w:r w:rsidRPr="003C0948">
              <w:t>-</w:t>
            </w:r>
          </w:p>
        </w:tc>
        <w:tc>
          <w:tcPr>
            <w:tcW w:w="1701" w:type="dxa"/>
            <w:tcBorders>
              <w:top w:val="single" w:sz="6" w:space="0" w:color="auto"/>
              <w:left w:val="single" w:sz="6" w:space="0" w:color="auto"/>
              <w:bottom w:val="single" w:sz="6" w:space="0" w:color="auto"/>
              <w:right w:val="double" w:sz="6" w:space="0" w:color="auto"/>
            </w:tcBorders>
          </w:tcPr>
          <w:p w:rsidR="002A082C" w:rsidRPr="003C0948" w:rsidRDefault="002A082C" w:rsidP="00C11532">
            <w:pPr>
              <w:jc w:val="right"/>
            </w:pPr>
            <w:r w:rsidRPr="003C0948">
              <w:t>-</w:t>
            </w:r>
          </w:p>
        </w:tc>
      </w:tr>
      <w:tr w:rsidR="002A082C" w:rsidRPr="003C0948" w:rsidTr="002A082C">
        <w:tc>
          <w:tcPr>
            <w:tcW w:w="5647" w:type="dxa"/>
            <w:tcBorders>
              <w:top w:val="single" w:sz="6" w:space="0" w:color="auto"/>
              <w:left w:val="double" w:sz="6" w:space="0" w:color="auto"/>
              <w:bottom w:val="single" w:sz="6" w:space="0" w:color="auto"/>
              <w:right w:val="single" w:sz="6" w:space="0" w:color="auto"/>
            </w:tcBorders>
          </w:tcPr>
          <w:p w:rsidR="002A082C" w:rsidRPr="003C0948" w:rsidRDefault="002A082C" w:rsidP="00C11532">
            <w:r w:rsidRPr="003C0948">
              <w:t>Дебиторская задолженность по векселям к получению</w:t>
            </w:r>
          </w:p>
        </w:tc>
        <w:tc>
          <w:tcPr>
            <w:tcW w:w="1701" w:type="dxa"/>
            <w:tcBorders>
              <w:top w:val="single" w:sz="6" w:space="0" w:color="auto"/>
              <w:left w:val="single" w:sz="6" w:space="0" w:color="auto"/>
              <w:bottom w:val="single" w:sz="6" w:space="0" w:color="auto"/>
              <w:right w:val="double" w:sz="6" w:space="0" w:color="auto"/>
            </w:tcBorders>
          </w:tcPr>
          <w:p w:rsidR="002A082C" w:rsidRPr="003C0948" w:rsidRDefault="002A082C" w:rsidP="00C11532">
            <w:pPr>
              <w:jc w:val="right"/>
            </w:pPr>
            <w:r w:rsidRPr="003C0948">
              <w:t>-</w:t>
            </w:r>
          </w:p>
        </w:tc>
        <w:tc>
          <w:tcPr>
            <w:tcW w:w="1701" w:type="dxa"/>
            <w:tcBorders>
              <w:top w:val="single" w:sz="6" w:space="0" w:color="auto"/>
              <w:left w:val="single" w:sz="6" w:space="0" w:color="auto"/>
              <w:bottom w:val="single" w:sz="6" w:space="0" w:color="auto"/>
              <w:right w:val="double" w:sz="6" w:space="0" w:color="auto"/>
            </w:tcBorders>
          </w:tcPr>
          <w:p w:rsidR="002A082C" w:rsidRPr="003C0948" w:rsidRDefault="002A082C" w:rsidP="00C11532">
            <w:pPr>
              <w:jc w:val="right"/>
            </w:pPr>
            <w:r w:rsidRPr="003C0948">
              <w:t>-</w:t>
            </w:r>
          </w:p>
        </w:tc>
      </w:tr>
      <w:tr w:rsidR="002A082C" w:rsidRPr="003C0948" w:rsidTr="002A082C">
        <w:tc>
          <w:tcPr>
            <w:tcW w:w="5647" w:type="dxa"/>
            <w:tcBorders>
              <w:top w:val="single" w:sz="6" w:space="0" w:color="auto"/>
              <w:left w:val="double" w:sz="6" w:space="0" w:color="auto"/>
              <w:bottom w:val="single" w:sz="6" w:space="0" w:color="auto"/>
              <w:right w:val="single" w:sz="6" w:space="0" w:color="auto"/>
            </w:tcBorders>
          </w:tcPr>
          <w:p w:rsidR="002A082C" w:rsidRPr="003C0948" w:rsidRDefault="002A082C" w:rsidP="00C11532">
            <w:r w:rsidRPr="003C0948">
              <w:t xml:space="preserve">  в том числе просроченная</w:t>
            </w:r>
          </w:p>
        </w:tc>
        <w:tc>
          <w:tcPr>
            <w:tcW w:w="1701" w:type="dxa"/>
            <w:tcBorders>
              <w:top w:val="single" w:sz="6" w:space="0" w:color="auto"/>
              <w:left w:val="single" w:sz="6" w:space="0" w:color="auto"/>
              <w:bottom w:val="single" w:sz="6" w:space="0" w:color="auto"/>
              <w:right w:val="double" w:sz="6" w:space="0" w:color="auto"/>
            </w:tcBorders>
          </w:tcPr>
          <w:p w:rsidR="002A082C" w:rsidRPr="003C0948" w:rsidRDefault="002A082C" w:rsidP="00C11532">
            <w:pPr>
              <w:jc w:val="right"/>
            </w:pPr>
            <w:r w:rsidRPr="003C0948">
              <w:t>-</w:t>
            </w:r>
          </w:p>
        </w:tc>
        <w:tc>
          <w:tcPr>
            <w:tcW w:w="1701" w:type="dxa"/>
            <w:tcBorders>
              <w:top w:val="single" w:sz="6" w:space="0" w:color="auto"/>
              <w:left w:val="single" w:sz="6" w:space="0" w:color="auto"/>
              <w:bottom w:val="single" w:sz="6" w:space="0" w:color="auto"/>
              <w:right w:val="double" w:sz="6" w:space="0" w:color="auto"/>
            </w:tcBorders>
          </w:tcPr>
          <w:p w:rsidR="002A082C" w:rsidRPr="003C0948" w:rsidRDefault="002A082C" w:rsidP="00C11532">
            <w:pPr>
              <w:jc w:val="right"/>
            </w:pPr>
            <w:r w:rsidRPr="003C0948">
              <w:t>-</w:t>
            </w:r>
          </w:p>
        </w:tc>
      </w:tr>
      <w:tr w:rsidR="002A082C" w:rsidRPr="003C0948" w:rsidTr="002A082C">
        <w:tc>
          <w:tcPr>
            <w:tcW w:w="5647" w:type="dxa"/>
            <w:tcBorders>
              <w:top w:val="single" w:sz="6" w:space="0" w:color="auto"/>
              <w:left w:val="double" w:sz="6" w:space="0" w:color="auto"/>
              <w:bottom w:val="single" w:sz="6" w:space="0" w:color="auto"/>
              <w:right w:val="single" w:sz="6" w:space="0" w:color="auto"/>
            </w:tcBorders>
          </w:tcPr>
          <w:p w:rsidR="002A082C" w:rsidRPr="003C0948" w:rsidRDefault="002A082C" w:rsidP="00C11532">
            <w:r w:rsidRPr="003C0948">
              <w:t>-</w:t>
            </w:r>
          </w:p>
        </w:tc>
        <w:tc>
          <w:tcPr>
            <w:tcW w:w="1701" w:type="dxa"/>
            <w:tcBorders>
              <w:top w:val="single" w:sz="6" w:space="0" w:color="auto"/>
              <w:left w:val="single" w:sz="6" w:space="0" w:color="auto"/>
              <w:bottom w:val="single" w:sz="6" w:space="0" w:color="auto"/>
              <w:right w:val="double" w:sz="6" w:space="0" w:color="auto"/>
            </w:tcBorders>
          </w:tcPr>
          <w:p w:rsidR="002A082C" w:rsidRPr="003C0948" w:rsidRDefault="002A082C" w:rsidP="00C11532">
            <w:pPr>
              <w:jc w:val="right"/>
            </w:pPr>
          </w:p>
        </w:tc>
        <w:tc>
          <w:tcPr>
            <w:tcW w:w="1701" w:type="dxa"/>
            <w:tcBorders>
              <w:top w:val="single" w:sz="6" w:space="0" w:color="auto"/>
              <w:left w:val="single" w:sz="6" w:space="0" w:color="auto"/>
              <w:bottom w:val="single" w:sz="6" w:space="0" w:color="auto"/>
              <w:right w:val="double" w:sz="6" w:space="0" w:color="auto"/>
            </w:tcBorders>
          </w:tcPr>
          <w:p w:rsidR="002A082C" w:rsidRPr="003C0948" w:rsidRDefault="002A082C" w:rsidP="00C11532">
            <w:pPr>
              <w:jc w:val="right"/>
            </w:pPr>
          </w:p>
        </w:tc>
      </w:tr>
      <w:tr w:rsidR="002A082C" w:rsidRPr="003C0948" w:rsidTr="002A082C">
        <w:tc>
          <w:tcPr>
            <w:tcW w:w="5647" w:type="dxa"/>
            <w:tcBorders>
              <w:top w:val="single" w:sz="6" w:space="0" w:color="auto"/>
              <w:left w:val="double" w:sz="6" w:space="0" w:color="auto"/>
              <w:bottom w:val="single" w:sz="6" w:space="0" w:color="auto"/>
              <w:right w:val="single" w:sz="6" w:space="0" w:color="auto"/>
            </w:tcBorders>
          </w:tcPr>
          <w:p w:rsidR="002A082C" w:rsidRPr="003C0948" w:rsidRDefault="002A082C" w:rsidP="00C11532">
            <w:r w:rsidRPr="003C0948">
              <w:t xml:space="preserve">  в том числе просроченная</w:t>
            </w:r>
          </w:p>
        </w:tc>
        <w:tc>
          <w:tcPr>
            <w:tcW w:w="1701" w:type="dxa"/>
            <w:tcBorders>
              <w:top w:val="single" w:sz="6" w:space="0" w:color="auto"/>
              <w:left w:val="single" w:sz="6" w:space="0" w:color="auto"/>
              <w:bottom w:val="single" w:sz="6" w:space="0" w:color="auto"/>
              <w:right w:val="double" w:sz="6" w:space="0" w:color="auto"/>
            </w:tcBorders>
          </w:tcPr>
          <w:p w:rsidR="002A082C" w:rsidRPr="003C0948" w:rsidRDefault="002A082C" w:rsidP="00C11532">
            <w:pPr>
              <w:jc w:val="right"/>
            </w:pPr>
            <w:r w:rsidRPr="003C0948">
              <w:t>-</w:t>
            </w:r>
          </w:p>
        </w:tc>
        <w:tc>
          <w:tcPr>
            <w:tcW w:w="1701" w:type="dxa"/>
            <w:tcBorders>
              <w:top w:val="single" w:sz="6" w:space="0" w:color="auto"/>
              <w:left w:val="single" w:sz="6" w:space="0" w:color="auto"/>
              <w:bottom w:val="single" w:sz="6" w:space="0" w:color="auto"/>
              <w:right w:val="double" w:sz="6" w:space="0" w:color="auto"/>
            </w:tcBorders>
          </w:tcPr>
          <w:p w:rsidR="002A082C" w:rsidRPr="003C0948" w:rsidRDefault="002A082C" w:rsidP="00C11532">
            <w:pPr>
              <w:jc w:val="right"/>
            </w:pPr>
            <w:r w:rsidRPr="003C0948">
              <w:t>-</w:t>
            </w:r>
          </w:p>
        </w:tc>
      </w:tr>
      <w:tr w:rsidR="002A082C" w:rsidRPr="003C0948" w:rsidTr="002A082C">
        <w:tc>
          <w:tcPr>
            <w:tcW w:w="5647" w:type="dxa"/>
            <w:tcBorders>
              <w:top w:val="single" w:sz="6" w:space="0" w:color="auto"/>
              <w:left w:val="double" w:sz="6" w:space="0" w:color="auto"/>
              <w:bottom w:val="single" w:sz="6" w:space="0" w:color="auto"/>
              <w:right w:val="single" w:sz="6" w:space="0" w:color="auto"/>
            </w:tcBorders>
          </w:tcPr>
          <w:p w:rsidR="002A082C" w:rsidRPr="003C0948" w:rsidRDefault="002A082C" w:rsidP="00C11532">
            <w:r w:rsidRPr="003C0948">
              <w:t>Прочая дебиторская задолженность</w:t>
            </w:r>
          </w:p>
        </w:tc>
        <w:tc>
          <w:tcPr>
            <w:tcW w:w="1701" w:type="dxa"/>
            <w:tcBorders>
              <w:top w:val="single" w:sz="6" w:space="0" w:color="auto"/>
              <w:left w:val="single" w:sz="6" w:space="0" w:color="auto"/>
              <w:bottom w:val="single" w:sz="6" w:space="0" w:color="auto"/>
              <w:right w:val="double" w:sz="6" w:space="0" w:color="auto"/>
            </w:tcBorders>
          </w:tcPr>
          <w:p w:rsidR="002A082C" w:rsidRPr="003C0948" w:rsidRDefault="002A082C" w:rsidP="00C11532">
            <w:pPr>
              <w:jc w:val="right"/>
            </w:pPr>
            <w:r w:rsidRPr="003C0948">
              <w:t>-</w:t>
            </w:r>
          </w:p>
        </w:tc>
        <w:tc>
          <w:tcPr>
            <w:tcW w:w="1701" w:type="dxa"/>
            <w:tcBorders>
              <w:top w:val="single" w:sz="6" w:space="0" w:color="auto"/>
              <w:left w:val="single" w:sz="6" w:space="0" w:color="auto"/>
              <w:bottom w:val="single" w:sz="6" w:space="0" w:color="auto"/>
              <w:right w:val="double" w:sz="6" w:space="0" w:color="auto"/>
            </w:tcBorders>
          </w:tcPr>
          <w:p w:rsidR="002A082C" w:rsidRPr="003C0948" w:rsidRDefault="002A082C" w:rsidP="00C11532">
            <w:pPr>
              <w:jc w:val="right"/>
            </w:pPr>
            <w:r w:rsidRPr="003C0948">
              <w:t>-</w:t>
            </w:r>
          </w:p>
        </w:tc>
      </w:tr>
      <w:tr w:rsidR="002A082C" w:rsidRPr="003C0948" w:rsidTr="002A082C">
        <w:tc>
          <w:tcPr>
            <w:tcW w:w="5647" w:type="dxa"/>
            <w:tcBorders>
              <w:top w:val="single" w:sz="6" w:space="0" w:color="auto"/>
              <w:left w:val="double" w:sz="6" w:space="0" w:color="auto"/>
              <w:bottom w:val="single" w:sz="6" w:space="0" w:color="auto"/>
              <w:right w:val="single" w:sz="6" w:space="0" w:color="auto"/>
            </w:tcBorders>
          </w:tcPr>
          <w:p w:rsidR="002A082C" w:rsidRPr="003C0948" w:rsidRDefault="002A082C" w:rsidP="00C11532">
            <w:r w:rsidRPr="003C0948">
              <w:t xml:space="preserve">  в том числе просроченная</w:t>
            </w:r>
          </w:p>
        </w:tc>
        <w:tc>
          <w:tcPr>
            <w:tcW w:w="1701" w:type="dxa"/>
            <w:tcBorders>
              <w:top w:val="single" w:sz="6" w:space="0" w:color="auto"/>
              <w:left w:val="single" w:sz="6" w:space="0" w:color="auto"/>
              <w:bottom w:val="single" w:sz="6" w:space="0" w:color="auto"/>
              <w:right w:val="double" w:sz="6" w:space="0" w:color="auto"/>
            </w:tcBorders>
          </w:tcPr>
          <w:p w:rsidR="002A082C" w:rsidRPr="003C0948" w:rsidRDefault="002A082C" w:rsidP="00C11532">
            <w:pPr>
              <w:jc w:val="right"/>
            </w:pPr>
            <w:r w:rsidRPr="003C0948">
              <w:t>-</w:t>
            </w:r>
          </w:p>
        </w:tc>
        <w:tc>
          <w:tcPr>
            <w:tcW w:w="1701" w:type="dxa"/>
            <w:tcBorders>
              <w:top w:val="single" w:sz="6" w:space="0" w:color="auto"/>
              <w:left w:val="single" w:sz="6" w:space="0" w:color="auto"/>
              <w:bottom w:val="single" w:sz="6" w:space="0" w:color="auto"/>
              <w:right w:val="double" w:sz="6" w:space="0" w:color="auto"/>
            </w:tcBorders>
          </w:tcPr>
          <w:p w:rsidR="002A082C" w:rsidRPr="003C0948" w:rsidRDefault="002A082C" w:rsidP="00C11532">
            <w:pPr>
              <w:jc w:val="right"/>
            </w:pPr>
            <w:r w:rsidRPr="003C0948">
              <w:t>-</w:t>
            </w:r>
          </w:p>
        </w:tc>
      </w:tr>
      <w:tr w:rsidR="002A082C" w:rsidRPr="003C0948" w:rsidTr="002A082C">
        <w:tc>
          <w:tcPr>
            <w:tcW w:w="5647" w:type="dxa"/>
            <w:tcBorders>
              <w:top w:val="single" w:sz="6" w:space="0" w:color="auto"/>
              <w:left w:val="double" w:sz="6" w:space="0" w:color="auto"/>
              <w:bottom w:val="single" w:sz="6" w:space="0" w:color="auto"/>
              <w:right w:val="single" w:sz="6" w:space="0" w:color="auto"/>
            </w:tcBorders>
          </w:tcPr>
          <w:p w:rsidR="002A082C" w:rsidRPr="003C0948" w:rsidRDefault="002A082C" w:rsidP="00C11532">
            <w:r w:rsidRPr="003C0948">
              <w:t>Общий размер дебиторской задолженности</w:t>
            </w:r>
          </w:p>
        </w:tc>
        <w:tc>
          <w:tcPr>
            <w:tcW w:w="1701" w:type="dxa"/>
            <w:tcBorders>
              <w:top w:val="single" w:sz="6" w:space="0" w:color="auto"/>
              <w:left w:val="single" w:sz="6" w:space="0" w:color="auto"/>
              <w:bottom w:val="single" w:sz="6" w:space="0" w:color="auto"/>
              <w:right w:val="double" w:sz="6" w:space="0" w:color="auto"/>
            </w:tcBorders>
          </w:tcPr>
          <w:p w:rsidR="002A082C" w:rsidRPr="003C0948" w:rsidRDefault="002A082C" w:rsidP="00C11532">
            <w:pPr>
              <w:jc w:val="right"/>
            </w:pPr>
            <w:r w:rsidRPr="003C0948">
              <w:t>75 593 000</w:t>
            </w:r>
          </w:p>
        </w:tc>
        <w:tc>
          <w:tcPr>
            <w:tcW w:w="1701" w:type="dxa"/>
            <w:tcBorders>
              <w:top w:val="single" w:sz="6" w:space="0" w:color="auto"/>
              <w:left w:val="single" w:sz="6" w:space="0" w:color="auto"/>
              <w:bottom w:val="single" w:sz="6" w:space="0" w:color="auto"/>
              <w:right w:val="double" w:sz="6" w:space="0" w:color="auto"/>
            </w:tcBorders>
          </w:tcPr>
          <w:p w:rsidR="002A082C" w:rsidRPr="003C0948" w:rsidRDefault="002A082C" w:rsidP="00C11532">
            <w:pPr>
              <w:jc w:val="right"/>
            </w:pPr>
            <w:r w:rsidRPr="003C0948">
              <w:t>273 295 226</w:t>
            </w:r>
          </w:p>
        </w:tc>
      </w:tr>
      <w:tr w:rsidR="002A082C" w:rsidRPr="003C0948" w:rsidTr="002A082C">
        <w:tc>
          <w:tcPr>
            <w:tcW w:w="5647" w:type="dxa"/>
            <w:tcBorders>
              <w:top w:val="single" w:sz="6" w:space="0" w:color="auto"/>
              <w:left w:val="double" w:sz="6" w:space="0" w:color="auto"/>
              <w:bottom w:val="double" w:sz="6" w:space="0" w:color="auto"/>
              <w:right w:val="single" w:sz="6" w:space="0" w:color="auto"/>
            </w:tcBorders>
          </w:tcPr>
          <w:p w:rsidR="002A082C" w:rsidRPr="003C0948" w:rsidRDefault="002A082C" w:rsidP="00C11532">
            <w:r w:rsidRPr="003C0948">
              <w:t xml:space="preserve">  в том числе общий размер просроченной дебиторской задолженности</w:t>
            </w:r>
          </w:p>
        </w:tc>
        <w:tc>
          <w:tcPr>
            <w:tcW w:w="1701" w:type="dxa"/>
            <w:tcBorders>
              <w:top w:val="single" w:sz="6" w:space="0" w:color="auto"/>
              <w:left w:val="single" w:sz="6" w:space="0" w:color="auto"/>
              <w:bottom w:val="double" w:sz="6" w:space="0" w:color="auto"/>
              <w:right w:val="double" w:sz="6" w:space="0" w:color="auto"/>
            </w:tcBorders>
          </w:tcPr>
          <w:p w:rsidR="002A082C" w:rsidRPr="003C0948" w:rsidRDefault="002A082C" w:rsidP="00C11532">
            <w:pPr>
              <w:jc w:val="right"/>
            </w:pPr>
            <w:r w:rsidRPr="003C0948">
              <w:t>-</w:t>
            </w:r>
          </w:p>
        </w:tc>
        <w:tc>
          <w:tcPr>
            <w:tcW w:w="1701" w:type="dxa"/>
            <w:tcBorders>
              <w:top w:val="single" w:sz="6" w:space="0" w:color="auto"/>
              <w:left w:val="single" w:sz="6" w:space="0" w:color="auto"/>
              <w:bottom w:val="double" w:sz="6" w:space="0" w:color="auto"/>
              <w:right w:val="double" w:sz="6" w:space="0" w:color="auto"/>
            </w:tcBorders>
          </w:tcPr>
          <w:p w:rsidR="002A082C" w:rsidRPr="003C0948" w:rsidRDefault="002A082C" w:rsidP="00C11532">
            <w:pPr>
              <w:jc w:val="right"/>
            </w:pPr>
            <w:r w:rsidRPr="003C0948">
              <w:t>-</w:t>
            </w:r>
          </w:p>
        </w:tc>
      </w:tr>
    </w:tbl>
    <w:p w:rsidR="00C11532" w:rsidRPr="003C0948" w:rsidRDefault="00C11532" w:rsidP="00C11532"/>
    <w:p w:rsidR="00C11532" w:rsidRPr="003C0948" w:rsidRDefault="00C11532" w:rsidP="00C11532">
      <w:pPr>
        <w:spacing w:before="240"/>
        <w:ind w:left="400"/>
      </w:pPr>
      <w:r w:rsidRPr="003C0948">
        <w:t>Дебиторы, на долю которых приходится не менее 10 процентов от общей суммы дебиторской задолженности за указанный отчетный период</w:t>
      </w:r>
    </w:p>
    <w:p w:rsidR="002A082C" w:rsidRPr="003C0948" w:rsidRDefault="002A082C" w:rsidP="002A082C">
      <w:pPr>
        <w:ind w:left="600"/>
      </w:pPr>
      <w:r w:rsidRPr="003C0948">
        <w:t>Полное фирменное наименование:</w:t>
      </w:r>
      <w:r w:rsidRPr="003C0948">
        <w:rPr>
          <w:b/>
          <w:bCs/>
          <w:i/>
          <w:iCs/>
        </w:rPr>
        <w:t xml:space="preserve"> Акционерное общество «Дорожно-строительная компания «АВТОБАН», ("Заемщик")</w:t>
      </w:r>
    </w:p>
    <w:p w:rsidR="002A082C" w:rsidRPr="003C0948" w:rsidRDefault="002A082C" w:rsidP="002A082C">
      <w:pPr>
        <w:ind w:left="600"/>
      </w:pPr>
      <w:r w:rsidRPr="003C0948">
        <w:t>Сокращенное фирменное наименование:</w:t>
      </w:r>
      <w:r w:rsidRPr="003C0948">
        <w:rPr>
          <w:b/>
          <w:bCs/>
          <w:i/>
          <w:iCs/>
        </w:rPr>
        <w:t xml:space="preserve"> АО «ДСК «АВТОБАН»</w:t>
      </w:r>
    </w:p>
    <w:p w:rsidR="002A082C" w:rsidRPr="003C0948" w:rsidRDefault="002A082C" w:rsidP="002A082C">
      <w:pPr>
        <w:ind w:left="600"/>
      </w:pPr>
      <w:r w:rsidRPr="003C0948">
        <w:t>Место нахождения:</w:t>
      </w:r>
      <w:r w:rsidRPr="003C0948">
        <w:rPr>
          <w:b/>
          <w:bCs/>
          <w:i/>
          <w:iCs/>
        </w:rPr>
        <w:t xml:space="preserve"> 119454, Москва, ул. </w:t>
      </w:r>
      <w:r w:rsidR="005554AB" w:rsidRPr="003C0948">
        <w:rPr>
          <w:b/>
          <w:bCs/>
          <w:i/>
          <w:iCs/>
        </w:rPr>
        <w:t>Удальцова, д.</w:t>
      </w:r>
      <w:r w:rsidRPr="003C0948">
        <w:rPr>
          <w:b/>
          <w:bCs/>
          <w:i/>
          <w:iCs/>
        </w:rPr>
        <w:t>32, корп.1</w:t>
      </w:r>
    </w:p>
    <w:p w:rsidR="002A082C" w:rsidRPr="003C0948" w:rsidRDefault="002A082C" w:rsidP="002A082C">
      <w:pPr>
        <w:ind w:left="600"/>
      </w:pPr>
      <w:r w:rsidRPr="003C0948">
        <w:t>ИНН:</w:t>
      </w:r>
      <w:r w:rsidRPr="003C0948">
        <w:rPr>
          <w:b/>
          <w:bCs/>
          <w:i/>
          <w:iCs/>
        </w:rPr>
        <w:t xml:space="preserve"> 7725104641</w:t>
      </w:r>
    </w:p>
    <w:p w:rsidR="002A082C" w:rsidRPr="003C0948" w:rsidRDefault="002A082C" w:rsidP="002A082C">
      <w:pPr>
        <w:ind w:left="600"/>
      </w:pPr>
      <w:r w:rsidRPr="003C0948">
        <w:t>ОГРН:</w:t>
      </w:r>
      <w:r w:rsidRPr="003C0948">
        <w:rPr>
          <w:b/>
          <w:bCs/>
          <w:i/>
          <w:iCs/>
        </w:rPr>
        <w:t xml:space="preserve"> 1027739058258</w:t>
      </w:r>
    </w:p>
    <w:p w:rsidR="002A082C" w:rsidRPr="003C0948" w:rsidRDefault="002A082C" w:rsidP="002A082C">
      <w:pPr>
        <w:ind w:left="600"/>
      </w:pPr>
    </w:p>
    <w:p w:rsidR="002A082C" w:rsidRPr="003C0948" w:rsidRDefault="002A082C" w:rsidP="002A082C">
      <w:pPr>
        <w:ind w:left="600"/>
      </w:pPr>
      <w:r w:rsidRPr="003C0948">
        <w:t>Сумма дебиторской задолженности:</w:t>
      </w:r>
      <w:r w:rsidRPr="003C0948">
        <w:rPr>
          <w:b/>
          <w:bCs/>
          <w:i/>
          <w:iCs/>
        </w:rPr>
        <w:t xml:space="preserve"> </w:t>
      </w:r>
      <w:r w:rsidR="00B048C3" w:rsidRPr="003C0948">
        <w:rPr>
          <w:b/>
          <w:bCs/>
          <w:i/>
          <w:iCs/>
        </w:rPr>
        <w:t>196 118</w:t>
      </w:r>
    </w:p>
    <w:p w:rsidR="002A082C" w:rsidRPr="003C0948" w:rsidRDefault="002A082C" w:rsidP="002A082C">
      <w:pPr>
        <w:ind w:left="600"/>
      </w:pPr>
      <w:r w:rsidRPr="003C0948">
        <w:t>Единица измерения:</w:t>
      </w:r>
      <w:r w:rsidRPr="003C0948">
        <w:rPr>
          <w:b/>
          <w:bCs/>
          <w:i/>
          <w:iCs/>
        </w:rPr>
        <w:t xml:space="preserve"> тыс. руб.</w:t>
      </w:r>
    </w:p>
    <w:p w:rsidR="005554AB" w:rsidRPr="003C0948" w:rsidRDefault="002A082C" w:rsidP="002A082C">
      <w:pPr>
        <w:ind w:left="600"/>
      </w:pPr>
      <w:r w:rsidRPr="003C0948">
        <w:t>Размер и условия просроченной дебиторской задолженности (процентная ставка, штрафные санкции, пени</w:t>
      </w:r>
      <w:r w:rsidR="005554AB" w:rsidRPr="003C0948">
        <w:t xml:space="preserve">): </w:t>
      </w:r>
    </w:p>
    <w:p w:rsidR="002A082C" w:rsidRPr="003C0948" w:rsidRDefault="005554AB" w:rsidP="002A082C">
      <w:pPr>
        <w:ind w:left="600"/>
      </w:pPr>
      <w:r w:rsidRPr="003C0948">
        <w:t>Начисленные</w:t>
      </w:r>
      <w:r w:rsidR="002A082C" w:rsidRPr="003C0948">
        <w:rPr>
          <w:b/>
          <w:bCs/>
          <w:i/>
          <w:iCs/>
        </w:rPr>
        <w:t xml:space="preserve"> проценты по займу предоставленному АО «ДСК «АВТОБАН» (Заемщик) по ставке 15% годовых.</w:t>
      </w:r>
    </w:p>
    <w:p w:rsidR="002A082C" w:rsidRPr="003C0948" w:rsidRDefault="002A082C" w:rsidP="002A082C">
      <w:pPr>
        <w:ind w:left="600"/>
      </w:pPr>
      <w:r w:rsidRPr="003C0948">
        <w:t>Дебитор является аффилированным лицом эмитента:</w:t>
      </w:r>
      <w:r w:rsidRPr="003C0948">
        <w:rPr>
          <w:b/>
          <w:bCs/>
          <w:i/>
          <w:iCs/>
        </w:rPr>
        <w:t xml:space="preserve"> Да</w:t>
      </w:r>
    </w:p>
    <w:p w:rsidR="002A082C" w:rsidRPr="003C0948" w:rsidRDefault="002A082C" w:rsidP="002A082C">
      <w:pPr>
        <w:ind w:left="600"/>
      </w:pPr>
      <w:r w:rsidRPr="003C0948">
        <w:t>Доля эмитента в уставном капитале коммерческой организации:</w:t>
      </w:r>
      <w:r w:rsidRPr="003C0948">
        <w:rPr>
          <w:b/>
          <w:bCs/>
          <w:i/>
          <w:iCs/>
        </w:rPr>
        <w:t xml:space="preserve"> 0%</w:t>
      </w:r>
    </w:p>
    <w:p w:rsidR="002A082C" w:rsidRPr="003C0948" w:rsidRDefault="002A082C" w:rsidP="002A082C">
      <w:pPr>
        <w:ind w:left="600"/>
      </w:pPr>
      <w:r w:rsidRPr="003C0948">
        <w:t>Доля принадлежащих эмитенту обыкновенных акций такого акционерного общества:</w:t>
      </w:r>
      <w:r w:rsidRPr="003C0948">
        <w:rPr>
          <w:b/>
          <w:bCs/>
          <w:i/>
          <w:iCs/>
        </w:rPr>
        <w:t xml:space="preserve"> 0%</w:t>
      </w:r>
    </w:p>
    <w:p w:rsidR="002A082C" w:rsidRPr="003C0948" w:rsidRDefault="002A082C" w:rsidP="002A082C">
      <w:pPr>
        <w:ind w:left="600"/>
      </w:pPr>
      <w:r w:rsidRPr="003C0948">
        <w:t>Доля участия лица в уставном капитале эмитента:</w:t>
      </w:r>
      <w:r w:rsidRPr="003C0948">
        <w:rPr>
          <w:b/>
          <w:bCs/>
          <w:i/>
          <w:iCs/>
        </w:rPr>
        <w:t xml:space="preserve"> 95%</w:t>
      </w:r>
    </w:p>
    <w:p w:rsidR="002A082C" w:rsidRPr="003C0948" w:rsidRDefault="002A082C" w:rsidP="002A082C">
      <w:pPr>
        <w:ind w:left="600"/>
      </w:pPr>
      <w:r w:rsidRPr="003C0948">
        <w:t>Доля принадлежащих лицу обыкновенных акций эмитента:</w:t>
      </w:r>
      <w:r w:rsidRPr="003C0948">
        <w:rPr>
          <w:b/>
          <w:bCs/>
          <w:i/>
          <w:iCs/>
        </w:rPr>
        <w:t xml:space="preserve"> 95%</w:t>
      </w:r>
    </w:p>
    <w:p w:rsidR="002A082C" w:rsidRPr="003C0948" w:rsidRDefault="002A082C" w:rsidP="002A082C">
      <w:pPr>
        <w:ind w:left="600"/>
      </w:pPr>
    </w:p>
    <w:p w:rsidR="002A082C" w:rsidRPr="003C0948" w:rsidRDefault="002A082C" w:rsidP="002A082C">
      <w:pPr>
        <w:ind w:left="600"/>
      </w:pPr>
      <w:r w:rsidRPr="003C0948">
        <w:t>Полное фирменное наименование:</w:t>
      </w:r>
      <w:r w:rsidRPr="003C0948">
        <w:rPr>
          <w:b/>
          <w:bCs/>
          <w:i/>
          <w:iCs/>
        </w:rPr>
        <w:t xml:space="preserve"> Открытое акционерное общество «</w:t>
      </w:r>
      <w:proofErr w:type="spellStart"/>
      <w:r w:rsidRPr="003C0948">
        <w:rPr>
          <w:b/>
          <w:bCs/>
          <w:i/>
          <w:iCs/>
        </w:rPr>
        <w:t>Ханты-Мансийскдорстрой</w:t>
      </w:r>
      <w:proofErr w:type="spellEnd"/>
      <w:r w:rsidRPr="003C0948">
        <w:rPr>
          <w:b/>
          <w:bCs/>
          <w:i/>
          <w:iCs/>
        </w:rPr>
        <w:t>»</w:t>
      </w:r>
    </w:p>
    <w:p w:rsidR="002A082C" w:rsidRPr="003C0948" w:rsidRDefault="002A082C" w:rsidP="002A082C">
      <w:pPr>
        <w:ind w:left="600"/>
      </w:pPr>
      <w:r w:rsidRPr="003C0948">
        <w:t>Сокращенное фирменное наименование:</w:t>
      </w:r>
      <w:r w:rsidRPr="003C0948">
        <w:rPr>
          <w:b/>
          <w:bCs/>
          <w:i/>
          <w:iCs/>
        </w:rPr>
        <w:t xml:space="preserve"> ОАО «</w:t>
      </w:r>
      <w:proofErr w:type="spellStart"/>
      <w:r w:rsidRPr="003C0948">
        <w:rPr>
          <w:b/>
          <w:bCs/>
          <w:i/>
          <w:iCs/>
        </w:rPr>
        <w:t>Ханты-Мансийскдорстрой</w:t>
      </w:r>
      <w:proofErr w:type="spellEnd"/>
      <w:r w:rsidRPr="003C0948">
        <w:rPr>
          <w:b/>
          <w:bCs/>
          <w:i/>
          <w:iCs/>
        </w:rPr>
        <w:t>»</w:t>
      </w:r>
    </w:p>
    <w:p w:rsidR="002A082C" w:rsidRPr="003C0948" w:rsidRDefault="002A082C" w:rsidP="002A082C">
      <w:pPr>
        <w:ind w:left="600"/>
      </w:pPr>
      <w:r w:rsidRPr="003C0948">
        <w:t>Место нахождения:</w:t>
      </w:r>
      <w:r w:rsidRPr="003C0948">
        <w:rPr>
          <w:b/>
          <w:bCs/>
          <w:i/>
          <w:iCs/>
        </w:rPr>
        <w:t xml:space="preserve"> 628426, Сургут, ул. Маяковского, д.38</w:t>
      </w:r>
    </w:p>
    <w:p w:rsidR="002A082C" w:rsidRPr="003C0948" w:rsidRDefault="002A082C" w:rsidP="002A082C">
      <w:pPr>
        <w:ind w:left="600"/>
      </w:pPr>
      <w:r w:rsidRPr="003C0948">
        <w:t>ИНН:</w:t>
      </w:r>
      <w:r w:rsidRPr="003C0948">
        <w:rPr>
          <w:b/>
          <w:bCs/>
          <w:i/>
          <w:iCs/>
        </w:rPr>
        <w:t xml:space="preserve"> 8601013827</w:t>
      </w:r>
    </w:p>
    <w:p w:rsidR="002A082C" w:rsidRPr="003C0948" w:rsidRDefault="002A082C" w:rsidP="002A082C">
      <w:pPr>
        <w:ind w:left="600"/>
      </w:pPr>
      <w:r w:rsidRPr="003C0948">
        <w:t>ОГРН:</w:t>
      </w:r>
      <w:r w:rsidRPr="003C0948">
        <w:rPr>
          <w:b/>
          <w:bCs/>
          <w:i/>
          <w:iCs/>
        </w:rPr>
        <w:t xml:space="preserve"> 1028600579622</w:t>
      </w:r>
    </w:p>
    <w:p w:rsidR="002A082C" w:rsidRPr="003C0948" w:rsidRDefault="002A082C" w:rsidP="002A082C">
      <w:pPr>
        <w:ind w:left="600"/>
      </w:pPr>
    </w:p>
    <w:p w:rsidR="002A082C" w:rsidRPr="003C0948" w:rsidRDefault="002A082C" w:rsidP="002A082C">
      <w:pPr>
        <w:ind w:left="600"/>
        <w:rPr>
          <w:b/>
          <w:i/>
        </w:rPr>
      </w:pPr>
      <w:r w:rsidRPr="003C0948">
        <w:t xml:space="preserve">Сумма дебиторской задолженности </w:t>
      </w:r>
      <w:r w:rsidR="00B048C3" w:rsidRPr="003C0948">
        <w:rPr>
          <w:b/>
          <w:i/>
        </w:rPr>
        <w:t>72 458</w:t>
      </w:r>
    </w:p>
    <w:p w:rsidR="002A082C" w:rsidRPr="003C0948" w:rsidRDefault="002A082C" w:rsidP="002A082C">
      <w:pPr>
        <w:ind w:left="600"/>
      </w:pPr>
      <w:r w:rsidRPr="003C0948">
        <w:t>Единица измерения:</w:t>
      </w:r>
      <w:r w:rsidRPr="003C0948">
        <w:rPr>
          <w:b/>
          <w:bCs/>
          <w:i/>
          <w:iCs/>
        </w:rPr>
        <w:t xml:space="preserve"> тыс. руб.</w:t>
      </w:r>
    </w:p>
    <w:p w:rsidR="005554AB" w:rsidRPr="003C0948" w:rsidRDefault="002A082C" w:rsidP="002A082C">
      <w:pPr>
        <w:ind w:left="600"/>
      </w:pPr>
      <w:r w:rsidRPr="003C0948">
        <w:t>Размер и условия просроченной дебиторской задолженности (процентная ставка, штрафные санкции, пени</w:t>
      </w:r>
      <w:r w:rsidR="005554AB" w:rsidRPr="003C0948">
        <w:t xml:space="preserve">): </w:t>
      </w:r>
    </w:p>
    <w:p w:rsidR="002A082C" w:rsidRPr="003C0948" w:rsidRDefault="005554AB" w:rsidP="002A082C">
      <w:pPr>
        <w:ind w:left="600"/>
      </w:pPr>
      <w:r w:rsidRPr="003C0948">
        <w:t>Начисленные</w:t>
      </w:r>
      <w:r w:rsidR="002A082C" w:rsidRPr="003C0948">
        <w:rPr>
          <w:b/>
          <w:bCs/>
          <w:i/>
          <w:iCs/>
        </w:rPr>
        <w:t xml:space="preserve"> проценты </w:t>
      </w:r>
      <w:r w:rsidRPr="003C0948">
        <w:rPr>
          <w:b/>
          <w:bCs/>
          <w:i/>
          <w:iCs/>
        </w:rPr>
        <w:t>по займам,</w:t>
      </w:r>
      <w:r w:rsidR="002A082C" w:rsidRPr="003C0948">
        <w:rPr>
          <w:b/>
          <w:bCs/>
          <w:i/>
          <w:iCs/>
        </w:rPr>
        <w:t xml:space="preserve"> предоставленным ОАО «</w:t>
      </w:r>
      <w:proofErr w:type="spellStart"/>
      <w:r w:rsidR="002A082C" w:rsidRPr="003C0948">
        <w:rPr>
          <w:b/>
          <w:bCs/>
          <w:i/>
          <w:iCs/>
        </w:rPr>
        <w:t>Ханты-Мансийскдорстрой</w:t>
      </w:r>
      <w:proofErr w:type="spellEnd"/>
      <w:r w:rsidR="002A082C" w:rsidRPr="003C0948">
        <w:rPr>
          <w:b/>
          <w:bCs/>
          <w:i/>
          <w:iCs/>
        </w:rPr>
        <w:t>» (Заемщик) по ставке 15% годовых.</w:t>
      </w:r>
    </w:p>
    <w:p w:rsidR="002A082C" w:rsidRPr="003C0948" w:rsidRDefault="002A082C" w:rsidP="002A082C">
      <w:pPr>
        <w:ind w:left="600"/>
      </w:pPr>
      <w:r w:rsidRPr="003C0948">
        <w:t>Дебитор является аффилированным лицом эмитента:</w:t>
      </w:r>
      <w:r w:rsidRPr="003C0948">
        <w:rPr>
          <w:b/>
          <w:bCs/>
          <w:i/>
          <w:iCs/>
        </w:rPr>
        <w:t xml:space="preserve"> Да</w:t>
      </w:r>
    </w:p>
    <w:p w:rsidR="002A082C" w:rsidRPr="003C0948" w:rsidRDefault="002A082C" w:rsidP="002A082C">
      <w:pPr>
        <w:ind w:left="600"/>
      </w:pPr>
      <w:r w:rsidRPr="003C0948">
        <w:t>Доля эмитента в уставном капитале коммерческой организации:</w:t>
      </w:r>
      <w:r w:rsidRPr="003C0948">
        <w:rPr>
          <w:b/>
          <w:bCs/>
          <w:i/>
          <w:iCs/>
        </w:rPr>
        <w:t xml:space="preserve"> 0% </w:t>
      </w:r>
    </w:p>
    <w:p w:rsidR="002A082C" w:rsidRPr="003C0948" w:rsidRDefault="002A082C" w:rsidP="002A082C">
      <w:pPr>
        <w:ind w:left="600"/>
      </w:pPr>
      <w:r w:rsidRPr="003C0948">
        <w:t>Доля принадлежащих эмитенту обыкновенных акций такого акционерного общества:</w:t>
      </w:r>
      <w:r w:rsidRPr="003C0948">
        <w:rPr>
          <w:b/>
          <w:bCs/>
          <w:i/>
          <w:iCs/>
        </w:rPr>
        <w:t xml:space="preserve"> 0% </w:t>
      </w:r>
    </w:p>
    <w:p w:rsidR="002A082C" w:rsidRPr="003C0948" w:rsidRDefault="002A082C" w:rsidP="002A082C">
      <w:pPr>
        <w:ind w:left="600"/>
      </w:pPr>
      <w:r w:rsidRPr="003C0948">
        <w:t>Доля участия лица в уставном капитале эмитента:</w:t>
      </w:r>
      <w:r w:rsidRPr="003C0948">
        <w:rPr>
          <w:b/>
          <w:bCs/>
          <w:i/>
          <w:iCs/>
        </w:rPr>
        <w:t xml:space="preserve"> 0% </w:t>
      </w:r>
    </w:p>
    <w:p w:rsidR="002A082C" w:rsidRPr="003C0948" w:rsidRDefault="002A082C" w:rsidP="002A082C">
      <w:pPr>
        <w:ind w:left="600"/>
      </w:pPr>
      <w:r w:rsidRPr="003C0948">
        <w:t>Доля принадлежащих лицу обыкновенных акций эмитента:</w:t>
      </w:r>
      <w:r w:rsidRPr="003C0948">
        <w:rPr>
          <w:b/>
          <w:bCs/>
          <w:i/>
          <w:iCs/>
        </w:rPr>
        <w:t xml:space="preserve"> 0%</w:t>
      </w:r>
    </w:p>
    <w:p w:rsidR="00C11532" w:rsidRPr="003C0948" w:rsidRDefault="00C11532" w:rsidP="00C11532">
      <w:pPr>
        <w:ind w:left="400"/>
      </w:pPr>
    </w:p>
    <w:p w:rsidR="00C11532" w:rsidRPr="003C0948" w:rsidRDefault="00C11532" w:rsidP="00C11532">
      <w:pPr>
        <w:spacing w:before="360" w:after="120"/>
        <w:jc w:val="center"/>
        <w:outlineLvl w:val="0"/>
        <w:rPr>
          <w:b/>
          <w:bCs/>
          <w:sz w:val="28"/>
          <w:szCs w:val="28"/>
        </w:rPr>
      </w:pPr>
    </w:p>
    <w:p w:rsidR="00E82692" w:rsidRPr="003C0948" w:rsidRDefault="00E82692">
      <w:pPr>
        <w:pStyle w:val="1"/>
      </w:pPr>
      <w:r w:rsidRPr="003C0948">
        <w:t>Раздел VII. Бухгалтерская(финансовая) отчетность эмитента и иная финансовая информация</w:t>
      </w:r>
      <w:bookmarkEnd w:id="73"/>
    </w:p>
    <w:p w:rsidR="00E82692" w:rsidRPr="003C0948" w:rsidRDefault="00E82692" w:rsidP="005554AB">
      <w:pPr>
        <w:pStyle w:val="2"/>
      </w:pPr>
      <w:bookmarkStart w:id="74" w:name="_Toc474502808"/>
      <w:r w:rsidRPr="003C0948">
        <w:t>7.1. Годовая бухгалтерская(финансовая) отчетность эмитента</w:t>
      </w:r>
      <w:bookmarkEnd w:id="74"/>
    </w:p>
    <w:p w:rsidR="005554AB" w:rsidRPr="003C0948" w:rsidRDefault="005554AB" w:rsidP="005554AB">
      <w:pPr>
        <w:ind w:left="200"/>
        <w:rPr>
          <w:b/>
          <w:bCs/>
          <w:i/>
          <w:iCs/>
        </w:rPr>
      </w:pPr>
      <w:bookmarkStart w:id="75" w:name="_Toc474502809"/>
      <w:r w:rsidRPr="003C0948">
        <w:rPr>
          <w:b/>
          <w:bCs/>
          <w:i/>
          <w:iCs/>
        </w:rPr>
        <w:t>Информация приводится в приложении к настоящему ежеквартальному отчету</w:t>
      </w:r>
    </w:p>
    <w:p w:rsidR="00E82692" w:rsidRPr="003C0948" w:rsidRDefault="00E82692">
      <w:pPr>
        <w:pStyle w:val="2"/>
      </w:pPr>
      <w:r w:rsidRPr="003C0948">
        <w:t>7.2. Промежуточная бухгалтерская (финансовая) отчетность эмитента</w:t>
      </w:r>
      <w:bookmarkEnd w:id="75"/>
    </w:p>
    <w:p w:rsidR="00E82692" w:rsidRPr="003C0948" w:rsidRDefault="00E82692"/>
    <w:p w:rsidR="005554AB" w:rsidRPr="003C0948" w:rsidRDefault="005554AB" w:rsidP="005554AB">
      <w:pPr>
        <w:ind w:left="200"/>
        <w:rPr>
          <w:b/>
          <w:bCs/>
          <w:i/>
          <w:iCs/>
        </w:rPr>
      </w:pPr>
      <w:bookmarkStart w:id="76" w:name="_Toc474502810"/>
      <w:r w:rsidRPr="003C0948">
        <w:rPr>
          <w:b/>
          <w:bCs/>
          <w:i/>
          <w:iCs/>
        </w:rPr>
        <w:t>Информация приводится в приложении к настоящему ежеквартальному отчету</w:t>
      </w:r>
    </w:p>
    <w:p w:rsidR="00E82692" w:rsidRPr="003C0948" w:rsidRDefault="00E82692">
      <w:pPr>
        <w:pStyle w:val="2"/>
      </w:pPr>
      <w:r w:rsidRPr="003C0948">
        <w:t>7.3. Консолидированная финансовая отчетность эмитента</w:t>
      </w:r>
      <w:bookmarkEnd w:id="76"/>
    </w:p>
    <w:p w:rsidR="00E82692" w:rsidRPr="003C0948" w:rsidRDefault="00E82692"/>
    <w:p w:rsidR="00E82692" w:rsidRPr="003C0948" w:rsidRDefault="00E82692">
      <w:r w:rsidRPr="003C0948">
        <w:rPr>
          <w:rStyle w:val="Subst"/>
        </w:rPr>
        <w:t>Эмитент не составляет консолидированную финансовую отчетность</w:t>
      </w:r>
    </w:p>
    <w:p w:rsidR="00E82692" w:rsidRPr="003C0948" w:rsidRDefault="00E82692">
      <w:r w:rsidRPr="003C0948">
        <w:t>Основание, в силу которого эмитент не обязан составлять консолидированную финансовую отчетность:</w:t>
      </w:r>
      <w:r w:rsidRPr="003C0948">
        <w:br/>
      </w:r>
      <w:r w:rsidRPr="003C0948">
        <w:rPr>
          <w:rStyle w:val="Subst"/>
        </w:rPr>
        <w:t>Эмитент не обязан составлять (представлять) и раскрывать консолидированную финансовую отчетность по итогам 2014 года и 2015 года как лицо, контролирующее организации, входящие в такую группу, по основаниям, предусмотренным Федеральным законом «О рынке ценных бумаг» от 22.04.1996 г. №39-ФЗ, а также по иным основаниям, предусмотренным Федеральным законом «О консолидированной отчетности» от 27.07.2010 г. №208-ФЗ, в связи с тем, что по состоянию на 31.12.2014 г. и на 31.12.2015 г. Эмитент не имел дочерних обществ и/или подконтрольных ему организаций.</w:t>
      </w:r>
    </w:p>
    <w:p w:rsidR="00E82692" w:rsidRPr="003C0948" w:rsidRDefault="00E82692">
      <w:pPr>
        <w:pStyle w:val="2"/>
      </w:pPr>
      <w:bookmarkStart w:id="77" w:name="_Toc474502811"/>
      <w:r w:rsidRPr="003C0948">
        <w:t>7.4. Сведения об учетной политике эмитента</w:t>
      </w:r>
      <w:bookmarkEnd w:id="77"/>
    </w:p>
    <w:p w:rsidR="00197714" w:rsidRPr="003C0948" w:rsidRDefault="00197714" w:rsidP="00197714">
      <w:pPr>
        <w:ind w:left="200"/>
        <w:rPr>
          <w:b/>
          <w:bCs/>
          <w:i/>
          <w:iCs/>
        </w:rPr>
      </w:pPr>
      <w:bookmarkStart w:id="78" w:name="_Toc474502812"/>
      <w:r w:rsidRPr="003C0948">
        <w:rPr>
          <w:b/>
          <w:bCs/>
          <w:i/>
          <w:iCs/>
        </w:rPr>
        <w:t>Информация приводится в приложении к настоящему ежеквартальному отчету</w:t>
      </w:r>
      <w:bookmarkStart w:id="79" w:name="_GoBack"/>
      <w:bookmarkEnd w:id="79"/>
    </w:p>
    <w:p w:rsidR="00E82692" w:rsidRPr="003C0948" w:rsidRDefault="00E82692">
      <w:pPr>
        <w:pStyle w:val="2"/>
      </w:pPr>
      <w:r w:rsidRPr="003C0948">
        <w:t>7.5. Сведения об общей сумме экспорта, а также о доле, которую составляет экспорт в общем объеме продаж</w:t>
      </w:r>
      <w:bookmarkEnd w:id="78"/>
    </w:p>
    <w:p w:rsidR="005554AB" w:rsidRPr="003C0948" w:rsidRDefault="005554AB" w:rsidP="005554AB">
      <w:pPr>
        <w:ind w:left="200"/>
        <w:rPr>
          <w:b/>
          <w:bCs/>
          <w:i/>
          <w:iCs/>
        </w:rPr>
      </w:pPr>
      <w:bookmarkStart w:id="80" w:name="_Toc474502813"/>
      <w:r w:rsidRPr="003C0948">
        <w:rPr>
          <w:b/>
          <w:bCs/>
          <w:i/>
          <w:iCs/>
        </w:rPr>
        <w:t>Информация приводится в приложении к настоящему ежеквартальному отчету</w:t>
      </w:r>
    </w:p>
    <w:p w:rsidR="00E82692" w:rsidRPr="003C0948" w:rsidRDefault="00E82692">
      <w:pPr>
        <w:pStyle w:val="2"/>
      </w:pPr>
      <w:r w:rsidRPr="003C0948">
        <w:t>7.6. Сведения о существенных изменениях, произошедших в составе имущества эмитента после даты окончания последнего завершенного отчетного года</w:t>
      </w:r>
      <w:bookmarkEnd w:id="80"/>
    </w:p>
    <w:p w:rsidR="00E82692" w:rsidRPr="003C0948" w:rsidRDefault="00E82692">
      <w:pPr>
        <w:pStyle w:val="SubHeading"/>
        <w:ind w:left="200"/>
      </w:pPr>
      <w:r w:rsidRPr="003C0948">
        <w:t xml:space="preserve">Сведения о существенных изменениях в составе имущества эмитента, произошедших </w:t>
      </w:r>
      <w:r w:rsidR="005554AB" w:rsidRPr="003C0948">
        <w:t xml:space="preserve">на </w:t>
      </w:r>
      <w:r w:rsidRPr="003C0948">
        <w:t>даты окончания отчетного квартала</w:t>
      </w:r>
    </w:p>
    <w:p w:rsidR="00E82692" w:rsidRPr="003C0948" w:rsidRDefault="00E82692">
      <w:pPr>
        <w:ind w:left="400"/>
      </w:pPr>
      <w:r w:rsidRPr="003C0948">
        <w:rPr>
          <w:rStyle w:val="Subst"/>
        </w:rPr>
        <w:t xml:space="preserve">Существенных изменений в составе имущества эмитента, произошедших </w:t>
      </w:r>
      <w:r w:rsidR="005554AB" w:rsidRPr="003C0948">
        <w:rPr>
          <w:rStyle w:val="Subst"/>
        </w:rPr>
        <w:t xml:space="preserve">на </w:t>
      </w:r>
      <w:r w:rsidR="00435BD8" w:rsidRPr="003C0948">
        <w:rPr>
          <w:rStyle w:val="Subst"/>
        </w:rPr>
        <w:t>даты окончания отчетного квартала,</w:t>
      </w:r>
      <w:r w:rsidRPr="003C0948">
        <w:rPr>
          <w:rStyle w:val="Subst"/>
        </w:rPr>
        <w:t xml:space="preserve"> не было</w:t>
      </w:r>
    </w:p>
    <w:p w:rsidR="00E82692" w:rsidRPr="003C0948" w:rsidRDefault="00E82692">
      <w:pPr>
        <w:pStyle w:val="2"/>
      </w:pPr>
      <w:bookmarkStart w:id="81" w:name="_Toc474502814"/>
      <w:r w:rsidRPr="003C0948">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81"/>
    </w:p>
    <w:p w:rsidR="005554AB" w:rsidRPr="003C0948" w:rsidRDefault="005554AB" w:rsidP="005554AB">
      <w:pPr>
        <w:rPr>
          <w:rFonts w:eastAsia="Times New Roman"/>
          <w:b/>
          <w:bCs/>
          <w:i/>
          <w:iCs/>
        </w:rPr>
      </w:pPr>
      <w:bookmarkStart w:id="82" w:name="_Toc474502815"/>
      <w:r w:rsidRPr="003C0948">
        <w:rPr>
          <w:rFonts w:eastAsia="Times New Roman"/>
          <w:b/>
          <w:bCs/>
          <w:i/>
          <w:iCs/>
        </w:rPr>
        <w:t>Эмитент не участвовал/не участвует в судебных процессах, которые отразились/могут отразиться на финансово-хозяйственной деятельности, в течение периода с даты начала последнего завершенного финансового года и до даты окончания отчетного квартала</w:t>
      </w:r>
    </w:p>
    <w:p w:rsidR="00E82692" w:rsidRPr="003C0948" w:rsidRDefault="00E82692">
      <w:pPr>
        <w:pStyle w:val="1"/>
      </w:pPr>
      <w:r w:rsidRPr="003C0948">
        <w:t>Раздел VIII. Дополнительные сведения об эмитенте и о размещенных им эмиссионных ценных бумагах</w:t>
      </w:r>
      <w:bookmarkEnd w:id="82"/>
    </w:p>
    <w:p w:rsidR="00E82692" w:rsidRPr="003C0948" w:rsidRDefault="00E82692" w:rsidP="00A202F4">
      <w:pPr>
        <w:pStyle w:val="2"/>
        <w:tabs>
          <w:tab w:val="left" w:pos="4755"/>
        </w:tabs>
      </w:pPr>
      <w:bookmarkStart w:id="83" w:name="_Toc474502816"/>
      <w:r w:rsidRPr="003C0948">
        <w:t>8.1. Дополнительные сведения об эмитенте</w:t>
      </w:r>
      <w:bookmarkEnd w:id="83"/>
      <w:r w:rsidR="00A202F4" w:rsidRPr="003C0948">
        <w:tab/>
      </w:r>
    </w:p>
    <w:p w:rsidR="00E82692" w:rsidRPr="003C0948" w:rsidRDefault="00E82692">
      <w:pPr>
        <w:pStyle w:val="2"/>
      </w:pPr>
      <w:bookmarkStart w:id="84" w:name="_Toc474502817"/>
      <w:r w:rsidRPr="003C0948">
        <w:t>8.1.1. Сведения о размере, структуре уставного капитала эмитента</w:t>
      </w:r>
      <w:bookmarkEnd w:id="84"/>
    </w:p>
    <w:p w:rsidR="005554AB" w:rsidRPr="003C0948" w:rsidRDefault="005554AB" w:rsidP="005554AB">
      <w:pPr>
        <w:ind w:left="200"/>
        <w:rPr>
          <w:rFonts w:eastAsia="Times New Roman"/>
        </w:rPr>
      </w:pPr>
      <w:r w:rsidRPr="003C0948">
        <w:rPr>
          <w:rFonts w:eastAsia="Times New Roman"/>
        </w:rPr>
        <w:t>Размер уставного капитала эмитента на дату окончания отчетного квартала, руб.:</w:t>
      </w:r>
      <w:r w:rsidRPr="003C0948">
        <w:rPr>
          <w:rFonts w:eastAsia="Times New Roman"/>
          <w:b/>
          <w:bCs/>
          <w:i/>
          <w:iCs/>
        </w:rPr>
        <w:t xml:space="preserve"> 20 000</w:t>
      </w:r>
    </w:p>
    <w:p w:rsidR="005554AB" w:rsidRPr="003C0948" w:rsidRDefault="005554AB" w:rsidP="005554AB">
      <w:pPr>
        <w:spacing w:before="240"/>
        <w:ind w:left="200"/>
        <w:rPr>
          <w:rFonts w:eastAsia="Times New Roman"/>
        </w:rPr>
      </w:pPr>
      <w:r w:rsidRPr="003C0948">
        <w:rPr>
          <w:rFonts w:eastAsia="Times New Roman"/>
        </w:rPr>
        <w:t>Обыкновенные акции</w:t>
      </w:r>
    </w:p>
    <w:p w:rsidR="005554AB" w:rsidRPr="003C0948" w:rsidRDefault="005554AB" w:rsidP="005554AB">
      <w:pPr>
        <w:ind w:left="400"/>
        <w:rPr>
          <w:rFonts w:eastAsia="Times New Roman"/>
        </w:rPr>
      </w:pPr>
      <w:r w:rsidRPr="003C0948">
        <w:rPr>
          <w:rFonts w:eastAsia="Times New Roman"/>
        </w:rPr>
        <w:t>Общая номинальная стоимость:</w:t>
      </w:r>
      <w:r w:rsidRPr="003C0948">
        <w:rPr>
          <w:rFonts w:eastAsia="Times New Roman"/>
          <w:b/>
          <w:bCs/>
          <w:i/>
          <w:iCs/>
        </w:rPr>
        <w:t xml:space="preserve"> 20 000</w:t>
      </w:r>
    </w:p>
    <w:p w:rsidR="005554AB" w:rsidRPr="003C0948" w:rsidRDefault="005554AB" w:rsidP="005554AB">
      <w:pPr>
        <w:ind w:left="400"/>
        <w:rPr>
          <w:rFonts w:eastAsia="Times New Roman"/>
        </w:rPr>
      </w:pPr>
      <w:r w:rsidRPr="003C0948">
        <w:rPr>
          <w:rFonts w:eastAsia="Times New Roman"/>
        </w:rPr>
        <w:t>Размер доли в УК, %:</w:t>
      </w:r>
      <w:r w:rsidRPr="003C0948">
        <w:rPr>
          <w:rFonts w:eastAsia="Times New Roman"/>
          <w:b/>
          <w:bCs/>
          <w:i/>
          <w:iCs/>
        </w:rPr>
        <w:t xml:space="preserve"> 100</w:t>
      </w:r>
    </w:p>
    <w:p w:rsidR="005554AB" w:rsidRPr="003C0948" w:rsidRDefault="005554AB" w:rsidP="005554AB">
      <w:pPr>
        <w:spacing w:before="240"/>
        <w:ind w:left="200"/>
        <w:rPr>
          <w:rFonts w:eastAsia="Times New Roman"/>
        </w:rPr>
      </w:pPr>
      <w:r w:rsidRPr="003C0948">
        <w:rPr>
          <w:rFonts w:eastAsia="Times New Roman"/>
        </w:rPr>
        <w:t>Привилегированные</w:t>
      </w:r>
    </w:p>
    <w:p w:rsidR="005554AB" w:rsidRPr="003C0948" w:rsidRDefault="005554AB" w:rsidP="005554AB">
      <w:pPr>
        <w:ind w:left="400"/>
        <w:rPr>
          <w:rFonts w:eastAsia="Times New Roman"/>
        </w:rPr>
      </w:pPr>
      <w:r w:rsidRPr="003C0948">
        <w:rPr>
          <w:rFonts w:eastAsia="Times New Roman"/>
        </w:rPr>
        <w:t>Общая номинальная стоимость:</w:t>
      </w:r>
      <w:r w:rsidRPr="003C0948">
        <w:rPr>
          <w:rFonts w:eastAsia="Times New Roman"/>
          <w:b/>
          <w:bCs/>
          <w:i/>
          <w:iCs/>
        </w:rPr>
        <w:t xml:space="preserve"> 0</w:t>
      </w:r>
    </w:p>
    <w:p w:rsidR="005554AB" w:rsidRPr="003C0948" w:rsidRDefault="005554AB" w:rsidP="005554AB">
      <w:pPr>
        <w:ind w:left="400"/>
        <w:rPr>
          <w:rFonts w:eastAsia="Times New Roman"/>
        </w:rPr>
      </w:pPr>
      <w:r w:rsidRPr="003C0948">
        <w:rPr>
          <w:rFonts w:eastAsia="Times New Roman"/>
        </w:rPr>
        <w:t>Размер доли в УК, %:</w:t>
      </w:r>
      <w:r w:rsidRPr="003C0948">
        <w:rPr>
          <w:rFonts w:eastAsia="Times New Roman"/>
          <w:b/>
          <w:bCs/>
          <w:i/>
          <w:iCs/>
        </w:rPr>
        <w:t xml:space="preserve"> 0</w:t>
      </w:r>
    </w:p>
    <w:p w:rsidR="005554AB" w:rsidRPr="003C0948" w:rsidRDefault="005554AB" w:rsidP="005554AB">
      <w:pPr>
        <w:ind w:left="200"/>
        <w:rPr>
          <w:rFonts w:eastAsia="Times New Roman"/>
        </w:rPr>
      </w:pPr>
      <w:r w:rsidRPr="003C0948">
        <w:rPr>
          <w:rFonts w:eastAsia="Times New Roman"/>
        </w:rPr>
        <w:t>Указывается информация о соответствии величины уставного капитала, приведенной в настоящем пункте, учредительным документам эмитента: величина</w:t>
      </w:r>
      <w:r w:rsidRPr="003C0948">
        <w:rPr>
          <w:rFonts w:eastAsia="Times New Roman"/>
          <w:b/>
          <w:bCs/>
          <w:i/>
          <w:iCs/>
        </w:rPr>
        <w:t xml:space="preserve"> УК, приведенная в настоящем пункте, соответствует учредительным документам Эмитента.</w:t>
      </w:r>
    </w:p>
    <w:p w:rsidR="005554AB" w:rsidRPr="003C0948" w:rsidRDefault="005554AB" w:rsidP="005554AB">
      <w:pPr>
        <w:spacing w:after="0"/>
        <w:ind w:firstLine="540"/>
        <w:jc w:val="both"/>
        <w:outlineLvl w:val="1"/>
        <w:rPr>
          <w:rFonts w:eastAsia="Calibri"/>
          <w:b/>
          <w:bCs/>
        </w:rPr>
      </w:pPr>
    </w:p>
    <w:p w:rsidR="00E82692" w:rsidRPr="003C0948" w:rsidRDefault="00E82692">
      <w:pPr>
        <w:pStyle w:val="2"/>
      </w:pPr>
      <w:bookmarkStart w:id="85" w:name="_Toc474502818"/>
      <w:r w:rsidRPr="003C0948">
        <w:t>8.1.2. Сведения об изменении размера уставного капитала эмитента</w:t>
      </w:r>
      <w:bookmarkEnd w:id="85"/>
    </w:p>
    <w:p w:rsidR="00E82692" w:rsidRPr="003C0948" w:rsidRDefault="00E82692">
      <w:pPr>
        <w:ind w:left="200"/>
      </w:pPr>
      <w:r w:rsidRPr="003C0948">
        <w:rPr>
          <w:rStyle w:val="Subst"/>
        </w:rPr>
        <w:t>Изменений размера УК за данный период не было</w:t>
      </w:r>
    </w:p>
    <w:p w:rsidR="00E82692" w:rsidRPr="003C0948" w:rsidRDefault="00E82692">
      <w:pPr>
        <w:pStyle w:val="2"/>
      </w:pPr>
      <w:bookmarkStart w:id="86" w:name="_Toc474502819"/>
      <w:r w:rsidRPr="003C0948">
        <w:t>8.1.3. Сведения о порядке созыва и проведения собрания (заседания) высшего органа управления эмитента</w:t>
      </w:r>
      <w:bookmarkEnd w:id="86"/>
    </w:p>
    <w:p w:rsidR="00D64134" w:rsidRPr="003C0948" w:rsidRDefault="00D64134" w:rsidP="00D64134">
      <w:pPr>
        <w:rPr>
          <w:rFonts w:eastAsia="Times New Roman"/>
        </w:rPr>
      </w:pPr>
      <w:bookmarkStart w:id="87" w:name="_Toc474502820"/>
      <w:r w:rsidRPr="003C0948">
        <w:rPr>
          <w:rFonts w:eastAsia="Times New Roman"/>
        </w:rPr>
        <w:t>Наименование высшего органа управления эмитента:</w:t>
      </w:r>
      <w:r w:rsidRPr="003C0948">
        <w:rPr>
          <w:rFonts w:eastAsia="Times New Roman"/>
          <w:b/>
          <w:bCs/>
          <w:i/>
          <w:iCs/>
        </w:rPr>
        <w:t xml:space="preserve"> общее собрание акционеров</w:t>
      </w:r>
    </w:p>
    <w:p w:rsidR="00D64134" w:rsidRPr="003C0948" w:rsidRDefault="00D64134" w:rsidP="00D64134">
      <w:pPr>
        <w:rPr>
          <w:rFonts w:eastAsia="Times New Roman"/>
        </w:rPr>
      </w:pPr>
      <w:r w:rsidRPr="003C0948">
        <w:rPr>
          <w:rFonts w:eastAsia="Times New Roman"/>
        </w:rPr>
        <w:t>Порядок уведомления акционеров (участников) о проведении собрания (заседания) высшего органа управления эмитента:</w:t>
      </w:r>
      <w:r w:rsidRPr="003C0948">
        <w:rPr>
          <w:rFonts w:eastAsia="Times New Roman"/>
        </w:rPr>
        <w:br/>
      </w:r>
      <w:r w:rsidRPr="003C0948">
        <w:rPr>
          <w:rFonts w:eastAsia="Times New Roman"/>
          <w:b/>
          <w:bCs/>
          <w:i/>
          <w:iCs/>
        </w:rPr>
        <w:t>Сообщение о проведении общего собрания акционеров должно быть сделано не позднее чем за 20 дней, а сообщение о проведении общего собрания акционеров, повестка дня которого содержит вопрос о реорганизации Общества, - не позднее чем за 30 дней до даты его проведения.</w:t>
      </w:r>
      <w:r w:rsidRPr="003C0948">
        <w:rPr>
          <w:rFonts w:eastAsia="Times New Roman"/>
          <w:b/>
          <w:bCs/>
          <w:i/>
          <w:iCs/>
        </w:rPr>
        <w:br/>
        <w:t>В случаях, предусмотренных пунктами 2 и 8 статьи 53 Закона «Об АО», сообщение о проведении внеочередного общего собрания акционеров должно быть сделано не позднее, чем за 70 дней до дня его проведения.</w:t>
      </w:r>
      <w:r w:rsidRPr="003C0948">
        <w:rPr>
          <w:rFonts w:eastAsia="Times New Roman"/>
          <w:b/>
          <w:bCs/>
          <w:i/>
          <w:iCs/>
        </w:rPr>
        <w:br/>
        <w:t>В указанные сроки сообщение о проведении общего собрания акционеров должно быть направлено заказным письмом каждому лицу, указанному в списке лиц, имеющих право на участие в общем собрании акционеров, либо вручено под роспись.</w:t>
      </w:r>
      <w:r w:rsidRPr="003C0948">
        <w:rPr>
          <w:rFonts w:eastAsia="Times New Roman"/>
          <w:b/>
          <w:bCs/>
          <w:i/>
          <w:iCs/>
        </w:rPr>
        <w:br/>
      </w:r>
    </w:p>
    <w:p w:rsidR="00D64134" w:rsidRPr="003C0948" w:rsidRDefault="00D64134" w:rsidP="00D64134">
      <w:pPr>
        <w:rPr>
          <w:rFonts w:eastAsia="Times New Roman"/>
        </w:rPr>
      </w:pPr>
      <w:r w:rsidRPr="003C0948">
        <w:rPr>
          <w:rFonts w:eastAsia="Times New Roman"/>
        </w:rPr>
        <w:t>Лица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w:t>
      </w:r>
      <w:r w:rsidRPr="003C0948">
        <w:rPr>
          <w:rFonts w:eastAsia="Times New Roman"/>
        </w:rPr>
        <w:br/>
      </w:r>
      <w:r w:rsidRPr="003C0948">
        <w:rPr>
          <w:rFonts w:eastAsia="Times New Roman"/>
          <w:b/>
          <w:bCs/>
          <w:i/>
          <w:iCs/>
        </w:rPr>
        <w:t>Внеочередное общее собрание акционеров проводится по решению Совета директоров Общества, по его собственной инициативе, по требованию Ревизионной комиссии Общества, аудитора Общества, а также акционера (акционеров), являющегося владельцем не менее, чем 10 процентов голосующих акций Общества на дату предъявления требования.</w:t>
      </w:r>
      <w:r w:rsidRPr="003C0948">
        <w:rPr>
          <w:rFonts w:eastAsia="Times New Roman"/>
          <w:b/>
          <w:bCs/>
          <w:i/>
          <w:iCs/>
        </w:rPr>
        <w:br/>
        <w:t>Созыв внеочередного общего собрания акционеров по требованию Ревизионной комиссии Общества, аудитора Общества или акционера (акционеров), являющегося владельцем не менее чем 10 процентов голосующих акций Общества, осуществляется Советом директоров Общества не позднее 40 дней с момента представления требования о проведении внеочередного общего собрания акционеров.</w:t>
      </w:r>
      <w:r w:rsidRPr="003C0948">
        <w:rPr>
          <w:rFonts w:eastAsia="Times New Roman"/>
          <w:b/>
          <w:bCs/>
          <w:i/>
          <w:iCs/>
        </w:rPr>
        <w:br/>
        <w:t>Совет директоров Общества не вправе вносить изменения в формулировки вопросов повестки дня внеочередного общего собрания акционеров, созываемого по требованию Ревизионной комиссии Общества, аудитора Общества или Акционера (акционеров), являющегося владельцем не менее чем 10 процентов голосующих акций Общества.</w:t>
      </w:r>
      <w:r w:rsidRPr="003C0948">
        <w:rPr>
          <w:rFonts w:eastAsia="Times New Roman"/>
          <w:b/>
          <w:bCs/>
          <w:i/>
          <w:iCs/>
        </w:rPr>
        <w:br/>
        <w:t>В течение 5 дней с даты предъявления требования ревизионной комиссии Общества, аудитора Общества или акционера (акционеров), являющегося владельцем не менее чем 10 процентов голосующих акций Общества, о созыве внеочередного общего собрания Советом директоров Общества должно быть принято решение о созыве внеочередного общего собрания акционеров и утверждении его повестки дня, либо об отказе от созыва.</w:t>
      </w:r>
    </w:p>
    <w:p w:rsidR="00D64134" w:rsidRPr="003C0948" w:rsidRDefault="00D64134" w:rsidP="00D64134">
      <w:pPr>
        <w:rPr>
          <w:rFonts w:eastAsia="Times New Roman"/>
        </w:rPr>
      </w:pPr>
      <w:r w:rsidRPr="003C0948">
        <w:rPr>
          <w:rFonts w:eastAsia="Times New Roman"/>
        </w:rPr>
        <w:t>Порядок определения даты проведения собрания (заседания) высшего органа управления эмитента:</w:t>
      </w:r>
      <w:r w:rsidRPr="003C0948">
        <w:rPr>
          <w:rFonts w:eastAsia="Times New Roman"/>
        </w:rPr>
        <w:br/>
      </w:r>
      <w:r w:rsidRPr="003C0948">
        <w:rPr>
          <w:rFonts w:eastAsia="Times New Roman"/>
          <w:b/>
          <w:bCs/>
          <w:i/>
          <w:iCs/>
        </w:rPr>
        <w:t>Общество обязано ежегодно проводить годовое общее собрание акционеров. Годовое общее собрание акционеров проводится не ранее чем через два месяца и не позднее чем через шесть месяцев после окончания финансового года. На годовом общем собрании акционеров должны решаться вопросы об избрании Совета директоров, ревизионной комиссии (ревизора) Общества, утверждении аудитора Общества, утверждение годового отчета, бухгалтерского баланса, счета прибылей и убытков Общества, распределение его прибылей и убытков, а также могут решаться иные вопросы, отнесенные к компетенции общего собрания акционеров.</w:t>
      </w:r>
      <w:r w:rsidRPr="003C0948">
        <w:rPr>
          <w:rFonts w:eastAsia="Times New Roman"/>
          <w:b/>
          <w:bCs/>
          <w:i/>
          <w:iCs/>
        </w:rPr>
        <w:br/>
        <w:t>Проводимые помимо годового, общие собрания акционеров являются внеочередными.</w:t>
      </w:r>
      <w:r w:rsidRPr="003C0948">
        <w:rPr>
          <w:rFonts w:eastAsia="Times New Roman"/>
          <w:b/>
          <w:bCs/>
          <w:i/>
          <w:iCs/>
        </w:rPr>
        <w:br/>
        <w:t>Дата проведения, порядок созыва и подготовки общего собрания акционеров, перечень материалов (информации), предоставляемых акционерам при подготовке к проведению общего собрания акционеров, устанавливаются Советом директором Общества в соответствии с нормами действующего законодательства.</w:t>
      </w:r>
      <w:r w:rsidRPr="003C0948">
        <w:rPr>
          <w:rFonts w:eastAsia="Times New Roman"/>
          <w:b/>
          <w:bCs/>
          <w:i/>
          <w:iCs/>
        </w:rPr>
        <w:br/>
        <w:t>Созыв внеочередного общего собрания акционеров по требованию Ревизионной комиссии Общества, аудитора Общества или акционера (акционеров), являющегося владельцем не менее чем 10 процентов голосующих акций Общества, осуществляется Советом директоров Общества не позднее 40 дней с момента представления требования о проведении внеочередного общего собрания акционеров.</w:t>
      </w:r>
      <w:r w:rsidRPr="003C0948">
        <w:rPr>
          <w:rFonts w:eastAsia="Times New Roman"/>
          <w:b/>
          <w:bCs/>
          <w:i/>
          <w:iCs/>
        </w:rPr>
        <w:br/>
        <w:t>Сообщение о проведении общего собрания акционеров должно быть сделано не позднее чем за 20 дней, а сообщение о проведении общего собрания акционеров, повестка дня которого содержит вопрос о реорганизации Общества, - не позднее чем за 30 дней до даты его проведения.</w:t>
      </w:r>
      <w:r w:rsidRPr="003C0948">
        <w:rPr>
          <w:rFonts w:eastAsia="Times New Roman"/>
          <w:b/>
          <w:bCs/>
          <w:i/>
          <w:iCs/>
        </w:rPr>
        <w:br/>
        <w:t>В случаях, предусмотренных пунктами 2 и 8 статьи 53 Закона «Об АО», сообщение о проведении внеочередного общего собрания акционеров должно быть сделано не позднее, чем за 70 дней до дня его проведения.</w:t>
      </w:r>
    </w:p>
    <w:p w:rsidR="00D64134" w:rsidRPr="003C0948" w:rsidRDefault="00D64134" w:rsidP="00D64134">
      <w:pPr>
        <w:rPr>
          <w:rFonts w:eastAsia="Times New Roman"/>
        </w:rPr>
      </w:pPr>
      <w:r w:rsidRPr="003C0948">
        <w:rPr>
          <w:rFonts w:eastAsia="Times New Roman"/>
        </w:rPr>
        <w:t>Лица,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w:t>
      </w:r>
      <w:r w:rsidRPr="003C0948">
        <w:rPr>
          <w:rFonts w:eastAsia="Times New Roman"/>
        </w:rPr>
        <w:br/>
      </w:r>
      <w:r w:rsidRPr="003C0948">
        <w:rPr>
          <w:rFonts w:eastAsia="Times New Roman"/>
          <w:b/>
          <w:bCs/>
          <w:i/>
          <w:iCs/>
        </w:rPr>
        <w:t>В соответствии со статьей 53 Федерального закона «Об акционерных обществах» от 26.12.1995 №208-ФЗ:</w:t>
      </w:r>
      <w:r w:rsidRPr="003C0948">
        <w:rPr>
          <w:rFonts w:eastAsia="Times New Roman"/>
          <w:b/>
          <w:bCs/>
          <w:i/>
          <w:iCs/>
        </w:rPr>
        <w:br/>
        <w:t>Акционеры (акционер), являющиеся в совокупности владельцами не менее чем 2 процентов голосующих акций Общества, вправе внести вопросы в повестку дня годового общего собрания акционеров и выдвинуть кандидатов в совет директоров общества, ревизионную комиссию (ревизоры) и счетную комиссию Общества, число которых не может превышать количественный состав соответствующего органа, а также кандидата на должность единоличного исполнительного органа. Такие предложения должны поступить в Общество не позднее чем через 30 дней после окончания финансового года.</w:t>
      </w:r>
      <w:r w:rsidRPr="003C0948">
        <w:rPr>
          <w:rFonts w:eastAsia="Times New Roman"/>
          <w:b/>
          <w:bCs/>
          <w:i/>
          <w:iCs/>
        </w:rPr>
        <w:br/>
        <w:t>В случае, если предлагаемая повестка дня внеочередного общего собрания акционеров содержит вопрос об избрании членов совета директоров Общества, акционеры или акционер, являющиеся в совокупности владельцами не менее чем 2 процентов голосующих акций Общества, вправе предложить кандидатов для избрания в совет директоров Общества, число которых не может превышать количественный состав совета директоров Общества.</w:t>
      </w:r>
      <w:r w:rsidRPr="003C0948">
        <w:rPr>
          <w:rFonts w:eastAsia="Times New Roman"/>
          <w:b/>
          <w:bCs/>
          <w:i/>
          <w:iCs/>
        </w:rPr>
        <w:br/>
        <w:t>В случае, если предлагаемая повестка дня внеочередного общего собрания акционеров содержит вопрос об образовании единоличного исполнительного органа Общества и (или) о досрочном прекращении полномочий этого органа в соответствии с пунктами 6 и 7 статьи 69 Федерального закона «Об акционерных обществах», акционеры или акционер, являющиеся в совокупности владельцами не менее чем 2 процентов голосующих акций Общества, вправе предложить кандидата на должность единоличного исполнительного органа Общества.</w:t>
      </w:r>
      <w:r w:rsidRPr="003C0948">
        <w:rPr>
          <w:rFonts w:eastAsia="Times New Roman"/>
          <w:b/>
          <w:bCs/>
          <w:i/>
          <w:iCs/>
        </w:rPr>
        <w:br/>
        <w:t>Предложения, указанные в настоящем пункте, должны поступить в Общество не менее чем за 30 дней до даты проведения внеочередного общего собрания акционеров.</w:t>
      </w:r>
      <w:r w:rsidRPr="003C0948">
        <w:rPr>
          <w:rFonts w:eastAsia="Times New Roman"/>
          <w:b/>
          <w:bCs/>
          <w:i/>
          <w:iCs/>
        </w:rPr>
        <w:br/>
        <w:t>Предложение о внесении вопросов в повестку дня общего собрания акционеров и предложение о выдвижении кандидатов вносятся в письменной форме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w:t>
      </w:r>
      <w:r w:rsidRPr="003C0948">
        <w:rPr>
          <w:rFonts w:eastAsia="Times New Roman"/>
          <w:b/>
          <w:bCs/>
          <w:i/>
          <w:iCs/>
        </w:rPr>
        <w:br/>
        <w:t>Предложение о внесении вопросов в повестку дня общего собрания акционеров должно содержать формулировку каждого предлагаемого вопроса, а предложение о выдвижении кандидатов - имя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 наименование органа, для избрания в который он предлагается, а также иные сведения о нем, предусмотренные уставом или внутренними документами общества.</w:t>
      </w:r>
      <w:r w:rsidRPr="003C0948">
        <w:rPr>
          <w:rFonts w:eastAsia="Times New Roman"/>
          <w:b/>
          <w:bCs/>
          <w:i/>
          <w:iCs/>
        </w:rPr>
        <w:br/>
        <w:t>Предложение о внесении вопросов в повестку дня общего собрания акционеров может содержать формулировку решения по каждому предлагаемому вопросу.</w:t>
      </w:r>
    </w:p>
    <w:p w:rsidR="00D64134" w:rsidRPr="003C0948" w:rsidRDefault="00D64134" w:rsidP="00D64134">
      <w:pPr>
        <w:rPr>
          <w:rFonts w:eastAsia="Times New Roman"/>
        </w:rPr>
      </w:pPr>
      <w:r w:rsidRPr="003C0948">
        <w:rPr>
          <w:rFonts w:eastAsia="Times New Roman"/>
        </w:rPr>
        <w:t>Лица, которые вправе ознакомиться с информацией (материалами), предоставляемой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(материалами):</w:t>
      </w:r>
      <w:r w:rsidRPr="003C0948">
        <w:rPr>
          <w:rFonts w:eastAsia="Times New Roman"/>
        </w:rPr>
        <w:br/>
      </w:r>
      <w:r w:rsidRPr="003C0948">
        <w:rPr>
          <w:rFonts w:eastAsia="Times New Roman"/>
          <w:b/>
          <w:bCs/>
          <w:i/>
          <w:iCs/>
        </w:rPr>
        <w:t xml:space="preserve">Информация (материалы) для подготовки и проведения собрания (заседания) высшего органа управления Общества подлежат представлению лицам, имеющим право на участие в </w:t>
      </w:r>
      <w:proofErr w:type="gramStart"/>
      <w:r w:rsidRPr="003C0948">
        <w:rPr>
          <w:rFonts w:eastAsia="Times New Roman"/>
          <w:b/>
          <w:bCs/>
          <w:i/>
          <w:iCs/>
        </w:rPr>
        <w:t>общем</w:t>
      </w:r>
      <w:proofErr w:type="gramEnd"/>
      <w:r w:rsidRPr="003C0948">
        <w:rPr>
          <w:rFonts w:eastAsia="Times New Roman"/>
          <w:b/>
          <w:bCs/>
          <w:i/>
          <w:iCs/>
        </w:rPr>
        <w:t xml:space="preserve"> собрании акционеров. К информации (материалам), подлежащей предоставлению лицам, имеющим право на участие в общем собрании акционеров, при подготовке к  проведению общего собрания акционеров Общества относятся: годовая бухгалтерская отчетность, в том числе заключение аудитора, заключение ревизионной комиссии (ревизора) Общества по результатам проверки годовой бухгалтерской отчетности, сведения о кандидате (кандидатах) в исполнительные органы Общества, ревизионную комиссию (ревизоры) Общества, счетную комиссию Общества, проект изменений и дополнений, вносимых в устав Общества, или проект устава Общества в новой редакции, проекты внутренних документов Общества, проекты решений общего собрания акционеров.</w:t>
      </w:r>
      <w:r w:rsidRPr="003C0948">
        <w:rPr>
          <w:rFonts w:eastAsia="Times New Roman"/>
          <w:b/>
          <w:bCs/>
          <w:i/>
          <w:iCs/>
        </w:rPr>
        <w:br/>
        <w:t>Информация (материалы), предусмотренная абзацем выше, в течение 20 дней, а в случае проведения общего собрания акционеров, повестка дня которого содержит вопрос о реорганизации Общества, в течение 30 дней, до проведения общего собрания акционеров должна быть доступна лицам, имеющим право на участие в общем собрании акционеров, для ознакомления в помещении исполнительного органа Общества и иных местах, адреса которых указаны в сообщении о проведении общего собрания акционеров. Указанная информация (материалы) должна быть доступна лицам, принимающим участие в общем собрании акционеров, во время его проведения.</w:t>
      </w:r>
      <w:r w:rsidRPr="003C0948">
        <w:rPr>
          <w:rFonts w:eastAsia="Times New Roman"/>
          <w:b/>
          <w:bCs/>
          <w:i/>
          <w:iCs/>
        </w:rPr>
        <w:br/>
        <w:t>Общество обязано по требованию лица, имеющего право на участие в общем собрании акционеров, предоставить ему копии указанных документов. Плата, взимаемая Обществом за предоставление данных копий, не может превышать затраты на их изготовление.</w:t>
      </w:r>
    </w:p>
    <w:p w:rsidR="00D64134" w:rsidRPr="003C0948" w:rsidRDefault="00D64134" w:rsidP="00D64134">
      <w:pPr>
        <w:spacing w:after="0"/>
        <w:ind w:firstLine="540"/>
        <w:jc w:val="both"/>
        <w:outlineLvl w:val="1"/>
        <w:rPr>
          <w:rFonts w:eastAsia="Calibri"/>
          <w:b/>
          <w:bCs/>
          <w:color w:val="FF0000"/>
        </w:rPr>
      </w:pPr>
      <w:r w:rsidRPr="003C0948">
        <w:rPr>
          <w:rFonts w:eastAsia="Times New Roman"/>
        </w:rPr>
        <w:t>Порядок оглашения (доведения до сведения акционеров (участников) эмитента) решений, принятых высшим органом управления эмитента, а также итогов голосования:</w:t>
      </w:r>
      <w:r w:rsidRPr="003C0948">
        <w:rPr>
          <w:rFonts w:eastAsia="Times New Roman"/>
        </w:rPr>
        <w:br/>
      </w:r>
      <w:r w:rsidRPr="003C0948">
        <w:rPr>
          <w:rFonts w:eastAsia="Times New Roman"/>
          <w:b/>
          <w:bCs/>
          <w:i/>
          <w:iCs/>
        </w:rPr>
        <w:t>В соответствии с пунктом 4 статьи 62 Федерального закона «Об акционерных обществах» от 26.12.1995 г. №208-ФЗ решения, решения, принятые общим собранием акционеров,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четырех рабочих дней после даты закрытия общего собрания акционеров или даты окончания приема бюллетеней при проведении общего собрания акционеров в форме заочного голосования.</w:t>
      </w:r>
      <w:r w:rsidRPr="003C0948">
        <w:rPr>
          <w:rFonts w:eastAsia="Times New Roman"/>
          <w:b/>
          <w:bCs/>
          <w:i/>
          <w:iCs/>
        </w:rPr>
        <w:br/>
        <w:t>В соответствии с уставом Общества Протокол общего собрания акционеров составляется не позднее 3 дней после закрытия общего собрания акционеров в двух экземплярах и подписывается председательствующим на общем собрании акционеров и секретарем общего собрания акционеров.</w:t>
      </w:r>
      <w:r w:rsidRPr="003C0948">
        <w:rPr>
          <w:rFonts w:eastAsia="Times New Roman"/>
          <w:b/>
          <w:bCs/>
          <w:i/>
          <w:iCs/>
        </w:rPr>
        <w:br/>
      </w:r>
    </w:p>
    <w:p w:rsidR="00E82692" w:rsidRPr="003C0948" w:rsidRDefault="00E82692">
      <w:pPr>
        <w:pStyle w:val="2"/>
      </w:pPr>
      <w:r w:rsidRPr="003C0948">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87"/>
    </w:p>
    <w:p w:rsidR="00E82692" w:rsidRPr="003C0948" w:rsidRDefault="00E82692">
      <w:pPr>
        <w:ind w:left="200"/>
      </w:pPr>
      <w:r w:rsidRPr="003C0948">
        <w:rPr>
          <w:rStyle w:val="Subst"/>
        </w:rPr>
        <w:t>Изменения в составе информации настоящего пункта в отчетном квартале не происходили</w:t>
      </w:r>
    </w:p>
    <w:p w:rsidR="00E82692" w:rsidRPr="003C0948" w:rsidRDefault="00E82692">
      <w:pPr>
        <w:pStyle w:val="2"/>
      </w:pPr>
      <w:bookmarkStart w:id="88" w:name="_Toc474502821"/>
      <w:r w:rsidRPr="003C0948">
        <w:t>8.1.5. Сведения о существенных сделках, совершенных эмитентом</w:t>
      </w:r>
      <w:bookmarkEnd w:id="88"/>
    </w:p>
    <w:p w:rsidR="00D64134" w:rsidRPr="003C0948" w:rsidRDefault="00D64134" w:rsidP="00D64134">
      <w:pPr>
        <w:ind w:left="200"/>
      </w:pPr>
      <w:bookmarkStart w:id="89" w:name="_Toc474502822"/>
      <w:r w:rsidRPr="003C0948">
        <w:rPr>
          <w:rStyle w:val="Subst"/>
        </w:rPr>
        <w:t>Указанные сделки за отчетный в течение данного периода не совершались</w:t>
      </w:r>
    </w:p>
    <w:p w:rsidR="00E82692" w:rsidRPr="003C0948" w:rsidRDefault="00E82692">
      <w:pPr>
        <w:pStyle w:val="2"/>
      </w:pPr>
      <w:r w:rsidRPr="003C0948">
        <w:t>8.1.6. Сведения о кредитных рейтингах эмитента</w:t>
      </w:r>
      <w:bookmarkEnd w:id="89"/>
    </w:p>
    <w:p w:rsidR="00EF4F4D" w:rsidRPr="003C0948" w:rsidRDefault="00EF4F4D" w:rsidP="00EF4F4D"/>
    <w:p w:rsidR="00EF4F4D" w:rsidRPr="003C0948" w:rsidRDefault="00EF4F4D" w:rsidP="00EF4F4D">
      <w:r w:rsidRPr="003C0948">
        <w:rPr>
          <w:b/>
        </w:rPr>
        <w:t>Объект присвоения кредитного рейтинга</w:t>
      </w:r>
      <w:r w:rsidRPr="003C0948">
        <w:t>: эмитент</w:t>
      </w:r>
    </w:p>
    <w:p w:rsidR="00EF4F4D" w:rsidRPr="003C0948" w:rsidRDefault="00EF4F4D" w:rsidP="00EF4F4D">
      <w:r w:rsidRPr="003C0948">
        <w:rPr>
          <w:b/>
        </w:rPr>
        <w:t>Значение кредитного рейтинга</w:t>
      </w:r>
      <w:r w:rsidR="00A11109" w:rsidRPr="003C0948">
        <w:rPr>
          <w:b/>
        </w:rPr>
        <w:t xml:space="preserve"> на дату окончания отчетного квартала</w:t>
      </w:r>
      <w:r w:rsidR="00A11109" w:rsidRPr="003C0948">
        <w:t xml:space="preserve">: </w:t>
      </w:r>
      <w:r w:rsidR="00E76A66" w:rsidRPr="003C0948">
        <w:t>Рейтинг кредитоспособности финансовых компаний — ruA-стабильный</w:t>
      </w:r>
    </w:p>
    <w:p w:rsidR="00E76A66" w:rsidRPr="003C0948" w:rsidRDefault="00E76A66" w:rsidP="00EF4F4D">
      <w:r w:rsidRPr="003C0948">
        <w:rPr>
          <w:b/>
        </w:rPr>
        <w:t>История изменения значений кредитного рейтинга за последний завершенный отчетный год, а также период с даты присвоения(изменения) значения кредитного рейтинга:</w:t>
      </w:r>
      <w:r w:rsidRPr="003C0948">
        <w:t xml:space="preserve"> Рейтинг кредитоспособности впервые присваивается объекту рейтинга. Дата присвоения рейтинга 28.12.2017г.</w:t>
      </w:r>
    </w:p>
    <w:p w:rsidR="0036306B" w:rsidRPr="003C0948" w:rsidRDefault="00E76A66" w:rsidP="0036306B">
      <w:r w:rsidRPr="003C0948">
        <w:rPr>
          <w:b/>
        </w:rPr>
        <w:t xml:space="preserve">Полное и сокращённое фирменное наименование (для некоммерческих организаций –наименование), место нахождения организации, присвоившей кредитный рейтинг: </w:t>
      </w:r>
      <w:r w:rsidR="0036306B" w:rsidRPr="003C0948">
        <w:t xml:space="preserve">Акционерное общество "Рейтинговое Агентство "Эксперт РА", АО "Эксперт РА", 109240, г. Москва, </w:t>
      </w:r>
      <w:proofErr w:type="spellStart"/>
      <w:r w:rsidR="0036306B" w:rsidRPr="003C0948">
        <w:t>Николоямская</w:t>
      </w:r>
      <w:proofErr w:type="spellEnd"/>
      <w:r w:rsidR="0036306B" w:rsidRPr="003C0948">
        <w:t>, дом 13, стр. 2.</w:t>
      </w:r>
    </w:p>
    <w:p w:rsidR="0036306B" w:rsidRPr="003C0948" w:rsidRDefault="0036306B" w:rsidP="0036306B">
      <w:r w:rsidRPr="003C0948">
        <w:rPr>
          <w:b/>
        </w:rPr>
        <w:t>Описание методики присвоения кредитного рейтинга или адрес страницы в сети Интернет, на которой в свободном ресурсе размещена(опубликована) информация о методике присвоения кредитного рейтинга:</w:t>
      </w:r>
      <w:r w:rsidRPr="003C0948">
        <w:t xml:space="preserve"> методология присвоения рейтингов кредитоспособности финансовых компаний http://raexpert.ru/ratings/credits_fin/method/ (применяемая версия методологии вступила в силу 26.04.2017)</w:t>
      </w:r>
    </w:p>
    <w:p w:rsidR="0035669A" w:rsidRPr="003C0948" w:rsidRDefault="0035669A" w:rsidP="0035669A">
      <w:pPr>
        <w:ind w:left="200"/>
      </w:pPr>
      <w:proofErr w:type="gramStart"/>
      <w:r w:rsidRPr="003C0948">
        <w:t>каждому из известных эмитенту кредитных рейтингов за последний завершенный отчетный год, а также за период с даты начала текущего года до даты окончания отчетного квартала указываются</w:t>
      </w:r>
      <w:proofErr w:type="gramEnd"/>
    </w:p>
    <w:p w:rsidR="0035669A" w:rsidRPr="003C0948" w:rsidRDefault="0035669A" w:rsidP="0035669A">
      <w:pPr>
        <w:ind w:left="200"/>
      </w:pPr>
    </w:p>
    <w:p w:rsidR="0035669A" w:rsidRPr="003C0948" w:rsidRDefault="0035669A" w:rsidP="0035669A">
      <w:pPr>
        <w:ind w:left="200"/>
      </w:pPr>
      <w:r w:rsidRPr="003C0948">
        <w:rPr>
          <w:b/>
        </w:rPr>
        <w:t>Объект присвоения рейтинга</w:t>
      </w:r>
      <w:r w:rsidRPr="003C0948">
        <w:t>:</w:t>
      </w:r>
      <w:r w:rsidRPr="003C0948">
        <w:rPr>
          <w:b/>
          <w:bCs/>
          <w:i/>
          <w:iCs/>
        </w:rPr>
        <w:t xml:space="preserve"> </w:t>
      </w:r>
      <w:r w:rsidRPr="003C0948">
        <w:rPr>
          <w:bCs/>
          <w:i/>
          <w:iCs/>
        </w:rPr>
        <w:t>ценные бумаги эмитента</w:t>
      </w:r>
    </w:p>
    <w:p w:rsidR="0035669A" w:rsidRPr="003C0948" w:rsidRDefault="0035669A" w:rsidP="0035669A">
      <w:pPr>
        <w:spacing w:before="240"/>
        <w:ind w:left="200"/>
      </w:pPr>
      <w:r w:rsidRPr="003C0948">
        <w:t>Сведения о ценных бумагах</w:t>
      </w:r>
    </w:p>
    <w:p w:rsidR="0035669A" w:rsidRPr="003C0948" w:rsidRDefault="0035669A" w:rsidP="0035669A">
      <w:pPr>
        <w:ind w:left="400"/>
      </w:pPr>
      <w:r w:rsidRPr="003C0948">
        <w:t>Вид ценной бумаги:</w:t>
      </w:r>
      <w:r w:rsidRPr="003C0948">
        <w:rPr>
          <w:b/>
          <w:bCs/>
          <w:i/>
          <w:iCs/>
        </w:rPr>
        <w:t xml:space="preserve"> облигации</w:t>
      </w:r>
    </w:p>
    <w:p w:rsidR="0035669A" w:rsidRPr="003C0948" w:rsidRDefault="0035669A" w:rsidP="0035669A">
      <w:pPr>
        <w:ind w:left="400"/>
      </w:pPr>
      <w:r w:rsidRPr="003C0948">
        <w:t>Серия, иные идентификационные признаки ценной бумаги:</w:t>
      </w:r>
      <w:r w:rsidRPr="003C0948">
        <w:rPr>
          <w:b/>
          <w:bCs/>
          <w:i/>
          <w:iCs/>
        </w:rPr>
        <w:t xml:space="preserve"> облигации АО «</w:t>
      </w:r>
      <w:proofErr w:type="spellStart"/>
      <w:r w:rsidRPr="003C0948">
        <w:rPr>
          <w:b/>
          <w:bCs/>
          <w:i/>
          <w:iCs/>
        </w:rPr>
        <w:t>АВТОБАН-Финанс</w:t>
      </w:r>
      <w:proofErr w:type="spellEnd"/>
      <w:r w:rsidRPr="003C0948">
        <w:rPr>
          <w:b/>
          <w:bCs/>
          <w:i/>
          <w:iCs/>
        </w:rPr>
        <w:t>» процентные неконвертируемые документарные на предъявителя с обязательным централизованным хранением серии 01 с возможностью досрочного погашения по усмотрению эмитента, международный код (номер) идентификации ценных бумаг (ISIN) RU000A0JWM49;</w:t>
      </w:r>
    </w:p>
    <w:p w:rsidR="0035669A" w:rsidRPr="003C0948" w:rsidRDefault="0035669A" w:rsidP="0035669A">
      <w:pPr>
        <w:ind w:left="400"/>
      </w:pPr>
      <w:r w:rsidRPr="003C0948">
        <w:t>Дата государственной регистрации выпуска:</w:t>
      </w:r>
      <w:r w:rsidRPr="003C0948">
        <w:rPr>
          <w:b/>
          <w:bCs/>
          <w:i/>
          <w:iCs/>
        </w:rPr>
        <w:t xml:space="preserve"> 03.12.2015</w:t>
      </w:r>
    </w:p>
    <w:p w:rsidR="0035669A" w:rsidRPr="003C0948" w:rsidRDefault="0035669A" w:rsidP="0035669A">
      <w:pPr>
        <w:ind w:left="400"/>
      </w:pPr>
      <w:r w:rsidRPr="003C0948">
        <w:t>Регистрационный номер:</w:t>
      </w:r>
      <w:r w:rsidRPr="003C0948">
        <w:rPr>
          <w:b/>
          <w:bCs/>
          <w:i/>
          <w:iCs/>
        </w:rPr>
        <w:t xml:space="preserve"> 4-01-82416-Н</w:t>
      </w:r>
    </w:p>
    <w:p w:rsidR="0035669A" w:rsidRPr="003C0948" w:rsidRDefault="0035669A" w:rsidP="0035669A">
      <w:pPr>
        <w:spacing w:before="240"/>
        <w:ind w:left="200"/>
      </w:pPr>
      <w:r w:rsidRPr="003C0948">
        <w:t>Организация, присвоившая кредитный рейтинг</w:t>
      </w:r>
    </w:p>
    <w:p w:rsidR="0035669A" w:rsidRPr="003C0948" w:rsidRDefault="0035669A" w:rsidP="0035669A">
      <w:pPr>
        <w:ind w:left="400"/>
      </w:pPr>
      <w:r w:rsidRPr="003C0948">
        <w:t>Полное фирменное наименование:</w:t>
      </w:r>
      <w:r w:rsidRPr="003C0948">
        <w:rPr>
          <w:b/>
          <w:bCs/>
          <w:i/>
          <w:iCs/>
        </w:rPr>
        <w:t xml:space="preserve"> </w:t>
      </w:r>
      <w:proofErr w:type="spellStart"/>
      <w:r w:rsidRPr="003C0948">
        <w:rPr>
          <w:b/>
          <w:bCs/>
          <w:i/>
          <w:iCs/>
        </w:rPr>
        <w:t>Moody's</w:t>
      </w:r>
      <w:proofErr w:type="spellEnd"/>
      <w:r w:rsidRPr="003C0948">
        <w:rPr>
          <w:b/>
          <w:bCs/>
          <w:i/>
          <w:iCs/>
        </w:rPr>
        <w:t xml:space="preserve"> </w:t>
      </w:r>
      <w:proofErr w:type="spellStart"/>
      <w:r w:rsidRPr="003C0948">
        <w:rPr>
          <w:b/>
          <w:bCs/>
          <w:i/>
          <w:iCs/>
        </w:rPr>
        <w:t>Investors</w:t>
      </w:r>
      <w:proofErr w:type="spellEnd"/>
      <w:r w:rsidRPr="003C0948">
        <w:rPr>
          <w:b/>
          <w:bCs/>
          <w:i/>
          <w:iCs/>
        </w:rPr>
        <w:t xml:space="preserve"> </w:t>
      </w:r>
      <w:proofErr w:type="spellStart"/>
      <w:r w:rsidRPr="003C0948">
        <w:rPr>
          <w:b/>
          <w:bCs/>
          <w:i/>
          <w:iCs/>
        </w:rPr>
        <w:t>Service</w:t>
      </w:r>
      <w:proofErr w:type="spellEnd"/>
      <w:r w:rsidRPr="003C0948">
        <w:rPr>
          <w:b/>
          <w:bCs/>
          <w:i/>
          <w:iCs/>
        </w:rPr>
        <w:t xml:space="preserve"> </w:t>
      </w:r>
      <w:proofErr w:type="spellStart"/>
      <w:r w:rsidRPr="003C0948">
        <w:rPr>
          <w:b/>
          <w:bCs/>
          <w:i/>
          <w:iCs/>
        </w:rPr>
        <w:t>Ltd</w:t>
      </w:r>
      <w:proofErr w:type="spellEnd"/>
      <w:r w:rsidRPr="003C0948">
        <w:rPr>
          <w:b/>
          <w:bCs/>
          <w:i/>
          <w:iCs/>
        </w:rPr>
        <w:t xml:space="preserve"> (</w:t>
      </w:r>
      <w:proofErr w:type="spellStart"/>
      <w:r w:rsidRPr="003C0948">
        <w:rPr>
          <w:b/>
          <w:bCs/>
          <w:i/>
          <w:iCs/>
        </w:rPr>
        <w:t>Мудиз</w:t>
      </w:r>
      <w:proofErr w:type="spellEnd"/>
      <w:r w:rsidRPr="003C0948">
        <w:rPr>
          <w:b/>
          <w:bCs/>
          <w:i/>
          <w:iCs/>
        </w:rPr>
        <w:t xml:space="preserve"> </w:t>
      </w:r>
      <w:proofErr w:type="spellStart"/>
      <w:r w:rsidRPr="003C0948">
        <w:rPr>
          <w:b/>
          <w:bCs/>
          <w:i/>
          <w:iCs/>
        </w:rPr>
        <w:t>Инвесторс</w:t>
      </w:r>
      <w:proofErr w:type="spellEnd"/>
      <w:r w:rsidRPr="003C0948">
        <w:rPr>
          <w:b/>
          <w:bCs/>
          <w:i/>
          <w:iCs/>
        </w:rPr>
        <w:t xml:space="preserve"> Сервис Лимитед);</w:t>
      </w:r>
    </w:p>
    <w:p w:rsidR="0035669A" w:rsidRPr="003C0948" w:rsidRDefault="0035669A" w:rsidP="0035669A">
      <w:pPr>
        <w:ind w:left="400"/>
      </w:pPr>
      <w:r w:rsidRPr="003C0948">
        <w:t>Сокращенное фирменное наименование:</w:t>
      </w:r>
      <w:r w:rsidRPr="003C0948">
        <w:rPr>
          <w:b/>
          <w:bCs/>
          <w:i/>
          <w:iCs/>
        </w:rPr>
        <w:t xml:space="preserve"> </w:t>
      </w:r>
      <w:proofErr w:type="spellStart"/>
      <w:r w:rsidRPr="003C0948">
        <w:rPr>
          <w:b/>
          <w:bCs/>
          <w:i/>
          <w:iCs/>
        </w:rPr>
        <w:t>Moody's</w:t>
      </w:r>
      <w:proofErr w:type="spellEnd"/>
      <w:r w:rsidRPr="003C0948">
        <w:rPr>
          <w:b/>
          <w:bCs/>
          <w:i/>
          <w:iCs/>
        </w:rPr>
        <w:t xml:space="preserve"> </w:t>
      </w:r>
      <w:proofErr w:type="spellStart"/>
      <w:r w:rsidRPr="003C0948">
        <w:rPr>
          <w:b/>
          <w:bCs/>
          <w:i/>
          <w:iCs/>
        </w:rPr>
        <w:t>Investors</w:t>
      </w:r>
      <w:proofErr w:type="spellEnd"/>
      <w:r w:rsidRPr="003C0948">
        <w:rPr>
          <w:b/>
          <w:bCs/>
          <w:i/>
          <w:iCs/>
        </w:rPr>
        <w:t xml:space="preserve"> </w:t>
      </w:r>
      <w:proofErr w:type="spellStart"/>
      <w:r w:rsidRPr="003C0948">
        <w:rPr>
          <w:b/>
          <w:bCs/>
          <w:i/>
          <w:iCs/>
        </w:rPr>
        <w:t>Service</w:t>
      </w:r>
      <w:proofErr w:type="spellEnd"/>
      <w:r w:rsidRPr="003C0948">
        <w:rPr>
          <w:b/>
          <w:bCs/>
          <w:i/>
          <w:iCs/>
        </w:rPr>
        <w:t xml:space="preserve"> </w:t>
      </w:r>
      <w:proofErr w:type="spellStart"/>
      <w:r w:rsidRPr="003C0948">
        <w:rPr>
          <w:b/>
          <w:bCs/>
          <w:i/>
          <w:iCs/>
        </w:rPr>
        <w:t>Ltd</w:t>
      </w:r>
      <w:proofErr w:type="spellEnd"/>
      <w:r w:rsidRPr="003C0948">
        <w:rPr>
          <w:b/>
          <w:bCs/>
          <w:i/>
          <w:iCs/>
        </w:rPr>
        <w:t xml:space="preserve"> (</w:t>
      </w:r>
      <w:proofErr w:type="spellStart"/>
      <w:r w:rsidRPr="003C0948">
        <w:rPr>
          <w:b/>
          <w:bCs/>
          <w:i/>
          <w:iCs/>
        </w:rPr>
        <w:t>Мудиз</w:t>
      </w:r>
      <w:proofErr w:type="spellEnd"/>
      <w:r w:rsidRPr="003C0948">
        <w:rPr>
          <w:b/>
          <w:bCs/>
          <w:i/>
          <w:iCs/>
        </w:rPr>
        <w:t xml:space="preserve"> </w:t>
      </w:r>
      <w:proofErr w:type="spellStart"/>
      <w:r w:rsidRPr="003C0948">
        <w:rPr>
          <w:b/>
          <w:bCs/>
          <w:i/>
          <w:iCs/>
        </w:rPr>
        <w:t>Инвесторс</w:t>
      </w:r>
      <w:proofErr w:type="spellEnd"/>
      <w:r w:rsidRPr="003C0948">
        <w:rPr>
          <w:b/>
          <w:bCs/>
          <w:i/>
          <w:iCs/>
        </w:rPr>
        <w:t xml:space="preserve"> Сервис Лимитед);</w:t>
      </w:r>
    </w:p>
    <w:p w:rsidR="0035669A" w:rsidRPr="003C0948" w:rsidRDefault="0035669A" w:rsidP="0035669A">
      <w:pPr>
        <w:ind w:left="400"/>
      </w:pPr>
      <w:r w:rsidRPr="003C0948">
        <w:t>Место нахождения:</w:t>
      </w:r>
      <w:r w:rsidRPr="003C0948">
        <w:rPr>
          <w:b/>
          <w:bCs/>
          <w:i/>
          <w:iCs/>
        </w:rPr>
        <w:t xml:space="preserve"> </w:t>
      </w:r>
      <w:proofErr w:type="spellStart"/>
      <w:r w:rsidRPr="003C0948">
        <w:rPr>
          <w:b/>
          <w:bCs/>
          <w:i/>
          <w:iCs/>
        </w:rPr>
        <w:t>One</w:t>
      </w:r>
      <w:proofErr w:type="spellEnd"/>
      <w:r w:rsidRPr="003C0948">
        <w:rPr>
          <w:b/>
          <w:bCs/>
          <w:i/>
          <w:iCs/>
        </w:rPr>
        <w:t xml:space="preserve"> </w:t>
      </w:r>
      <w:proofErr w:type="spellStart"/>
      <w:r w:rsidRPr="003C0948">
        <w:rPr>
          <w:b/>
          <w:bCs/>
          <w:i/>
          <w:iCs/>
        </w:rPr>
        <w:t>Canada</w:t>
      </w:r>
      <w:proofErr w:type="spellEnd"/>
      <w:r w:rsidRPr="003C0948">
        <w:rPr>
          <w:b/>
          <w:bCs/>
          <w:i/>
          <w:iCs/>
        </w:rPr>
        <w:t xml:space="preserve"> </w:t>
      </w:r>
      <w:proofErr w:type="spellStart"/>
      <w:r w:rsidRPr="003C0948">
        <w:rPr>
          <w:b/>
          <w:bCs/>
          <w:i/>
          <w:iCs/>
        </w:rPr>
        <w:t>Square</w:t>
      </w:r>
      <w:proofErr w:type="spellEnd"/>
      <w:r w:rsidRPr="003C0948">
        <w:rPr>
          <w:b/>
          <w:bCs/>
          <w:i/>
          <w:iCs/>
        </w:rPr>
        <w:t xml:space="preserve">, E14 5FA, </w:t>
      </w:r>
      <w:proofErr w:type="spellStart"/>
      <w:r w:rsidRPr="003C0948">
        <w:rPr>
          <w:b/>
          <w:bCs/>
          <w:i/>
          <w:iCs/>
        </w:rPr>
        <w:t>London</w:t>
      </w:r>
      <w:proofErr w:type="spellEnd"/>
      <w:r w:rsidRPr="003C0948">
        <w:rPr>
          <w:b/>
          <w:bCs/>
          <w:i/>
          <w:iCs/>
        </w:rPr>
        <w:t xml:space="preserve">, </w:t>
      </w:r>
      <w:proofErr w:type="spellStart"/>
      <w:r w:rsidRPr="003C0948">
        <w:rPr>
          <w:b/>
          <w:bCs/>
          <w:i/>
          <w:iCs/>
        </w:rPr>
        <w:t>United</w:t>
      </w:r>
      <w:proofErr w:type="spellEnd"/>
      <w:r w:rsidRPr="003C0948">
        <w:rPr>
          <w:b/>
          <w:bCs/>
          <w:i/>
          <w:iCs/>
        </w:rPr>
        <w:t xml:space="preserve"> </w:t>
      </w:r>
      <w:proofErr w:type="spellStart"/>
      <w:r w:rsidRPr="003C0948">
        <w:rPr>
          <w:b/>
          <w:bCs/>
          <w:i/>
          <w:iCs/>
        </w:rPr>
        <w:t>Kingdom</w:t>
      </w:r>
      <w:proofErr w:type="spellEnd"/>
      <w:r w:rsidRPr="003C0948">
        <w:rPr>
          <w:b/>
          <w:bCs/>
          <w:i/>
          <w:iCs/>
        </w:rPr>
        <w:t xml:space="preserve"> (Великобритания, Лондон, 1 Канада </w:t>
      </w:r>
      <w:proofErr w:type="spellStart"/>
      <w:r w:rsidRPr="003C0948">
        <w:rPr>
          <w:b/>
          <w:bCs/>
          <w:i/>
          <w:iCs/>
        </w:rPr>
        <w:t>Сквэа</w:t>
      </w:r>
      <w:proofErr w:type="spellEnd"/>
      <w:r w:rsidRPr="003C0948">
        <w:rPr>
          <w:b/>
          <w:bCs/>
          <w:i/>
          <w:iCs/>
        </w:rPr>
        <w:t>, E14 5FA);</w:t>
      </w:r>
    </w:p>
    <w:p w:rsidR="0035669A" w:rsidRPr="003C0948" w:rsidRDefault="0035669A" w:rsidP="0035669A">
      <w:pPr>
        <w:ind w:left="200"/>
      </w:pPr>
      <w:r w:rsidRPr="003C0948">
        <w:t>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w:t>
      </w:r>
      <w:r w:rsidRPr="003C0948">
        <w:br/>
      </w:r>
      <w:r w:rsidRPr="003C0948">
        <w:rPr>
          <w:b/>
          <w:bCs/>
          <w:i/>
          <w:iCs/>
        </w:rPr>
        <w:t>www.moodys.com</w:t>
      </w:r>
    </w:p>
    <w:p w:rsidR="0035669A" w:rsidRPr="003C0948" w:rsidRDefault="0035669A" w:rsidP="0035669A">
      <w:pPr>
        <w:ind w:left="200"/>
      </w:pPr>
      <w:r w:rsidRPr="003C0948">
        <w:t>Значение кредитного рейтинга на дату окончания отчетного квартала:</w:t>
      </w:r>
      <w:r w:rsidRPr="003C0948">
        <w:rPr>
          <w:b/>
          <w:bCs/>
          <w:i/>
          <w:iCs/>
        </w:rPr>
        <w:t xml:space="preserve"> В1, прогноз «Стабильный»;</w:t>
      </w:r>
    </w:p>
    <w:p w:rsidR="0035669A" w:rsidRPr="003C0948" w:rsidRDefault="0035669A" w:rsidP="0035669A">
      <w:pPr>
        <w:spacing w:before="240"/>
        <w:ind w:left="200"/>
      </w:pPr>
      <w:r w:rsidRPr="003C0948">
        <w:t>История изменения значений кредитного рейтинга за последний завершенный финансовый год, предшествующий дате окончания отчетного квартала, а также за период с даты начала текущего года до даты окончания отчетного квартала, с указанием значения кредитного рейтинга и даты присвоения (изменения) значения кредитного рейтинга</w:t>
      </w:r>
    </w:p>
    <w:p w:rsidR="0035669A" w:rsidRPr="003C0948" w:rsidRDefault="0035669A" w:rsidP="0035669A">
      <w:pPr>
        <w:spacing w:before="0" w:after="0"/>
        <w:rPr>
          <w:sz w:val="16"/>
          <w:szCs w:val="16"/>
        </w:rPr>
      </w:pPr>
    </w:p>
    <w:tbl>
      <w:tblPr>
        <w:tblW w:w="0" w:type="auto"/>
        <w:tblLayout w:type="fixed"/>
        <w:tblCellMar>
          <w:left w:w="72" w:type="dxa"/>
          <w:right w:w="72" w:type="dxa"/>
        </w:tblCellMar>
        <w:tblLook w:val="0000"/>
      </w:tblPr>
      <w:tblGrid>
        <w:gridCol w:w="1572"/>
        <w:gridCol w:w="7680"/>
      </w:tblGrid>
      <w:tr w:rsidR="0035669A" w:rsidRPr="003C0948" w:rsidTr="00362E5C">
        <w:tc>
          <w:tcPr>
            <w:tcW w:w="1572" w:type="dxa"/>
            <w:tcBorders>
              <w:top w:val="double" w:sz="6" w:space="0" w:color="auto"/>
              <w:left w:val="double" w:sz="6" w:space="0" w:color="auto"/>
              <w:bottom w:val="single" w:sz="6" w:space="0" w:color="auto"/>
              <w:right w:val="single" w:sz="6" w:space="0" w:color="auto"/>
            </w:tcBorders>
          </w:tcPr>
          <w:p w:rsidR="0035669A" w:rsidRPr="003C0948" w:rsidRDefault="0035669A" w:rsidP="0035669A">
            <w:pPr>
              <w:jc w:val="center"/>
            </w:pPr>
            <w:r w:rsidRPr="003C0948">
              <w:t>Дата присвоения</w:t>
            </w:r>
          </w:p>
        </w:tc>
        <w:tc>
          <w:tcPr>
            <w:tcW w:w="7680" w:type="dxa"/>
            <w:tcBorders>
              <w:top w:val="double" w:sz="6" w:space="0" w:color="auto"/>
              <w:left w:val="single" w:sz="6" w:space="0" w:color="auto"/>
              <w:bottom w:val="single" w:sz="6" w:space="0" w:color="auto"/>
              <w:right w:val="double" w:sz="6" w:space="0" w:color="auto"/>
            </w:tcBorders>
          </w:tcPr>
          <w:p w:rsidR="0035669A" w:rsidRPr="003C0948" w:rsidRDefault="0035669A" w:rsidP="0035669A">
            <w:pPr>
              <w:jc w:val="center"/>
            </w:pPr>
            <w:r w:rsidRPr="003C0948">
              <w:t>Значения кредитного рейтинга</w:t>
            </w:r>
          </w:p>
        </w:tc>
      </w:tr>
      <w:tr w:rsidR="0035669A" w:rsidRPr="003C0948" w:rsidTr="00362E5C">
        <w:tc>
          <w:tcPr>
            <w:tcW w:w="1572" w:type="dxa"/>
            <w:tcBorders>
              <w:top w:val="single" w:sz="6" w:space="0" w:color="auto"/>
              <w:left w:val="double" w:sz="6" w:space="0" w:color="auto"/>
              <w:bottom w:val="double" w:sz="6" w:space="0" w:color="auto"/>
              <w:right w:val="single" w:sz="6" w:space="0" w:color="auto"/>
            </w:tcBorders>
          </w:tcPr>
          <w:p w:rsidR="0035669A" w:rsidRPr="003C0948" w:rsidRDefault="0035669A" w:rsidP="0035669A">
            <w:r w:rsidRPr="003C0948">
              <w:t>14.12.2015</w:t>
            </w:r>
          </w:p>
        </w:tc>
        <w:tc>
          <w:tcPr>
            <w:tcW w:w="7680" w:type="dxa"/>
            <w:tcBorders>
              <w:top w:val="single" w:sz="6" w:space="0" w:color="auto"/>
              <w:left w:val="single" w:sz="6" w:space="0" w:color="auto"/>
              <w:bottom w:val="double" w:sz="6" w:space="0" w:color="auto"/>
              <w:right w:val="double" w:sz="6" w:space="0" w:color="auto"/>
            </w:tcBorders>
          </w:tcPr>
          <w:p w:rsidR="0035669A" w:rsidRPr="003C0948" w:rsidRDefault="0035669A" w:rsidP="0035669A">
            <w:r w:rsidRPr="003C0948">
              <w:t>С момента присвоения и до даты утверждения Отчета значения рейтинга не изменялось.</w:t>
            </w:r>
          </w:p>
        </w:tc>
      </w:tr>
    </w:tbl>
    <w:p w:rsidR="0035669A" w:rsidRPr="003C0948" w:rsidRDefault="0035669A" w:rsidP="0035669A"/>
    <w:p w:rsidR="0035669A" w:rsidRPr="003C0948" w:rsidRDefault="0035669A" w:rsidP="0036306B"/>
    <w:p w:rsidR="0036306B" w:rsidRPr="003C0948" w:rsidRDefault="0036306B" w:rsidP="00EF4F4D"/>
    <w:p w:rsidR="00E82692" w:rsidRPr="003C0948" w:rsidRDefault="00E82692">
      <w:pPr>
        <w:pStyle w:val="2"/>
      </w:pPr>
      <w:bookmarkStart w:id="90" w:name="_Toc474502823"/>
      <w:r w:rsidRPr="003C0948">
        <w:t>8.2. Сведения о каждой категории (типе) акций эмитента</w:t>
      </w:r>
      <w:bookmarkEnd w:id="90"/>
    </w:p>
    <w:p w:rsidR="0035669A" w:rsidRPr="003C0948" w:rsidRDefault="0035669A" w:rsidP="0035669A">
      <w:pPr>
        <w:ind w:left="200"/>
        <w:rPr>
          <w:rFonts w:eastAsia="Times New Roman"/>
        </w:rPr>
      </w:pPr>
      <w:r w:rsidRPr="003C0948">
        <w:rPr>
          <w:rFonts w:eastAsia="Times New Roman"/>
        </w:rPr>
        <w:t>Категория акций:</w:t>
      </w:r>
      <w:r w:rsidRPr="003C0948">
        <w:rPr>
          <w:rFonts w:eastAsia="Times New Roman"/>
          <w:b/>
          <w:bCs/>
          <w:i/>
          <w:iCs/>
        </w:rPr>
        <w:t xml:space="preserve"> обыкновенные</w:t>
      </w:r>
    </w:p>
    <w:p w:rsidR="0035669A" w:rsidRPr="003C0948" w:rsidRDefault="0035669A" w:rsidP="0035669A">
      <w:pPr>
        <w:ind w:left="200"/>
        <w:rPr>
          <w:rFonts w:eastAsia="Times New Roman"/>
        </w:rPr>
      </w:pPr>
      <w:r w:rsidRPr="003C0948">
        <w:rPr>
          <w:rFonts w:eastAsia="Times New Roman"/>
        </w:rPr>
        <w:t>Номинальная стоимость каждой акции (руб.):</w:t>
      </w:r>
      <w:r w:rsidRPr="003C0948">
        <w:rPr>
          <w:rFonts w:eastAsia="Times New Roman"/>
          <w:b/>
          <w:bCs/>
          <w:i/>
          <w:iCs/>
        </w:rPr>
        <w:t xml:space="preserve"> 1</w:t>
      </w:r>
    </w:p>
    <w:p w:rsidR="0035669A" w:rsidRPr="003C0948" w:rsidRDefault="0035669A" w:rsidP="0035669A">
      <w:pPr>
        <w:spacing w:after="0"/>
        <w:rPr>
          <w:rFonts w:eastAsia="Times New Roman"/>
        </w:rPr>
      </w:pPr>
    </w:p>
    <w:p w:rsidR="0035669A" w:rsidRPr="003C0948" w:rsidRDefault="0035669A" w:rsidP="0035669A">
      <w:pPr>
        <w:ind w:left="200"/>
        <w:rPr>
          <w:rFonts w:eastAsia="Times New Roman"/>
        </w:rPr>
      </w:pPr>
      <w:r w:rsidRPr="003C0948">
        <w:rPr>
          <w:rFonts w:eastAsia="Times New Roman"/>
        </w:rPr>
        <w:t>Количество акций, находящихся в обращении (количество акций, которые не являются погашенными или аннулированными):</w:t>
      </w:r>
      <w:r w:rsidRPr="003C0948">
        <w:rPr>
          <w:rFonts w:eastAsia="Times New Roman"/>
          <w:b/>
          <w:bCs/>
          <w:i/>
          <w:iCs/>
        </w:rPr>
        <w:t xml:space="preserve"> 20 000</w:t>
      </w:r>
    </w:p>
    <w:p w:rsidR="0035669A" w:rsidRPr="003C0948" w:rsidRDefault="0035669A" w:rsidP="0035669A">
      <w:pPr>
        <w:ind w:left="200"/>
        <w:rPr>
          <w:rFonts w:eastAsia="Times New Roman"/>
        </w:rPr>
      </w:pPr>
      <w:r w:rsidRPr="003C0948">
        <w:rPr>
          <w:rFonts w:eastAsia="Times New Roman"/>
        </w:rPr>
        <w:t>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отношении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случае, если в соответствии с Федеральным законом «О рынке ценных бумаг» государственная регистрация отчета об итогах дополнительного выпуска акций не осуществляется):</w:t>
      </w:r>
      <w:r w:rsidRPr="003C0948">
        <w:rPr>
          <w:rFonts w:eastAsia="Times New Roman"/>
          <w:b/>
          <w:bCs/>
          <w:i/>
          <w:iCs/>
        </w:rPr>
        <w:t xml:space="preserve"> 0</w:t>
      </w:r>
    </w:p>
    <w:p w:rsidR="0035669A" w:rsidRPr="003C0948" w:rsidRDefault="0035669A" w:rsidP="0035669A">
      <w:pPr>
        <w:ind w:left="200"/>
        <w:rPr>
          <w:rFonts w:eastAsia="Times New Roman"/>
        </w:rPr>
      </w:pPr>
      <w:r w:rsidRPr="003C0948">
        <w:rPr>
          <w:rFonts w:eastAsia="Times New Roman"/>
        </w:rPr>
        <w:t>Количество объявленных акций:</w:t>
      </w:r>
      <w:r w:rsidRPr="003C0948">
        <w:rPr>
          <w:rFonts w:eastAsia="Times New Roman"/>
          <w:b/>
          <w:bCs/>
          <w:i/>
          <w:iCs/>
        </w:rPr>
        <w:t xml:space="preserve"> 3 000 000 000 (три миллиарда) штук</w:t>
      </w:r>
    </w:p>
    <w:p w:rsidR="0035669A" w:rsidRPr="003C0948" w:rsidRDefault="0035669A" w:rsidP="0035669A">
      <w:pPr>
        <w:ind w:left="200"/>
        <w:rPr>
          <w:rFonts w:eastAsia="Times New Roman"/>
        </w:rPr>
      </w:pPr>
      <w:r w:rsidRPr="003C0948">
        <w:rPr>
          <w:rFonts w:eastAsia="Times New Roman"/>
        </w:rPr>
        <w:t>Количество акций, поступивших в распоряжение (находящихся на балансе) эмитента:</w:t>
      </w:r>
      <w:r w:rsidRPr="003C0948">
        <w:rPr>
          <w:rFonts w:eastAsia="Times New Roman"/>
          <w:b/>
          <w:bCs/>
          <w:i/>
          <w:iCs/>
        </w:rPr>
        <w:t xml:space="preserve"> 0</w:t>
      </w:r>
    </w:p>
    <w:p w:rsidR="0035669A" w:rsidRPr="003C0948" w:rsidRDefault="0035669A" w:rsidP="0035669A">
      <w:pPr>
        <w:ind w:left="200"/>
        <w:rPr>
          <w:rFonts w:eastAsia="Times New Roman"/>
        </w:rPr>
      </w:pPr>
      <w:r w:rsidRPr="003C0948">
        <w:rPr>
          <w:rFonts w:eastAsia="Times New Roman"/>
        </w:rPr>
        <w:t>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w:t>
      </w:r>
      <w:r w:rsidRPr="003C0948">
        <w:rPr>
          <w:rFonts w:eastAsia="Times New Roman"/>
          <w:b/>
          <w:bCs/>
          <w:i/>
          <w:iCs/>
        </w:rPr>
        <w:t xml:space="preserve"> 0</w:t>
      </w:r>
    </w:p>
    <w:p w:rsidR="0035669A" w:rsidRPr="003C0948" w:rsidRDefault="0035669A" w:rsidP="0035669A">
      <w:pPr>
        <w:spacing w:after="0"/>
        <w:rPr>
          <w:rFonts w:eastAsia="Times New Roman"/>
        </w:rPr>
      </w:pPr>
    </w:p>
    <w:p w:rsidR="0035669A" w:rsidRPr="003C0948" w:rsidRDefault="0035669A" w:rsidP="0035669A">
      <w:pPr>
        <w:ind w:left="200"/>
        <w:rPr>
          <w:rFonts w:eastAsia="Times New Roman"/>
        </w:rPr>
      </w:pPr>
      <w:r w:rsidRPr="003C0948">
        <w:rPr>
          <w:rFonts w:eastAsia="Times New Roman"/>
        </w:rPr>
        <w:t>Выпуски акций данной категории (типа):</w:t>
      </w:r>
    </w:p>
    <w:p w:rsidR="0035669A" w:rsidRPr="003C0948" w:rsidRDefault="0035669A" w:rsidP="0035669A">
      <w:pPr>
        <w:spacing w:after="0"/>
        <w:rPr>
          <w:rFonts w:eastAsia="Times New Roman"/>
        </w:rPr>
      </w:pPr>
    </w:p>
    <w:tbl>
      <w:tblPr>
        <w:tblW w:w="0" w:type="auto"/>
        <w:tblLayout w:type="fixed"/>
        <w:tblCellMar>
          <w:left w:w="72" w:type="dxa"/>
          <w:right w:w="72" w:type="dxa"/>
        </w:tblCellMar>
        <w:tblLook w:val="04A0"/>
      </w:tblPr>
      <w:tblGrid>
        <w:gridCol w:w="1892"/>
        <w:gridCol w:w="7360"/>
      </w:tblGrid>
      <w:tr w:rsidR="0035669A" w:rsidRPr="003C0948" w:rsidTr="00362E5C">
        <w:tc>
          <w:tcPr>
            <w:tcW w:w="1892" w:type="dxa"/>
            <w:tcBorders>
              <w:top w:val="double" w:sz="6" w:space="0" w:color="auto"/>
              <w:left w:val="double" w:sz="6" w:space="0" w:color="auto"/>
              <w:bottom w:val="single" w:sz="6" w:space="0" w:color="auto"/>
              <w:right w:val="single" w:sz="6" w:space="0" w:color="auto"/>
            </w:tcBorders>
            <w:hideMark/>
          </w:tcPr>
          <w:p w:rsidR="0035669A" w:rsidRPr="003C0948" w:rsidRDefault="0035669A" w:rsidP="00362E5C">
            <w:pPr>
              <w:jc w:val="center"/>
              <w:rPr>
                <w:rFonts w:eastAsia="Times New Roman"/>
              </w:rPr>
            </w:pPr>
            <w:r w:rsidRPr="003C0948">
              <w:rPr>
                <w:rFonts w:eastAsia="Times New Roman"/>
              </w:rPr>
              <w:t>Дата государственной регистрации</w:t>
            </w:r>
          </w:p>
        </w:tc>
        <w:tc>
          <w:tcPr>
            <w:tcW w:w="7360" w:type="dxa"/>
            <w:tcBorders>
              <w:top w:val="double" w:sz="6" w:space="0" w:color="auto"/>
              <w:left w:val="single" w:sz="6" w:space="0" w:color="auto"/>
              <w:bottom w:val="single" w:sz="6" w:space="0" w:color="auto"/>
              <w:right w:val="double" w:sz="6" w:space="0" w:color="auto"/>
            </w:tcBorders>
            <w:hideMark/>
          </w:tcPr>
          <w:p w:rsidR="0035669A" w:rsidRPr="003C0948" w:rsidRDefault="0035669A" w:rsidP="00362E5C">
            <w:pPr>
              <w:jc w:val="center"/>
              <w:rPr>
                <w:rFonts w:eastAsia="Times New Roman"/>
              </w:rPr>
            </w:pPr>
            <w:r w:rsidRPr="003C0948">
              <w:rPr>
                <w:rFonts w:eastAsia="Times New Roman"/>
              </w:rPr>
              <w:t>Государственный регистрационный номер выпуска</w:t>
            </w:r>
          </w:p>
        </w:tc>
      </w:tr>
      <w:tr w:rsidR="0035669A" w:rsidRPr="003C0948" w:rsidTr="00362E5C">
        <w:tc>
          <w:tcPr>
            <w:tcW w:w="1892" w:type="dxa"/>
            <w:tcBorders>
              <w:top w:val="single" w:sz="6" w:space="0" w:color="auto"/>
              <w:left w:val="double" w:sz="6" w:space="0" w:color="auto"/>
              <w:bottom w:val="double" w:sz="6" w:space="0" w:color="auto"/>
              <w:right w:val="single" w:sz="6" w:space="0" w:color="auto"/>
            </w:tcBorders>
            <w:hideMark/>
          </w:tcPr>
          <w:p w:rsidR="0035669A" w:rsidRPr="003C0948" w:rsidRDefault="0035669A" w:rsidP="00362E5C">
            <w:pPr>
              <w:rPr>
                <w:rFonts w:eastAsia="Times New Roman"/>
              </w:rPr>
            </w:pPr>
            <w:r w:rsidRPr="003C0948">
              <w:rPr>
                <w:rFonts w:eastAsia="Times New Roman"/>
              </w:rPr>
              <w:t>15.07.2014</w:t>
            </w:r>
          </w:p>
        </w:tc>
        <w:tc>
          <w:tcPr>
            <w:tcW w:w="7360" w:type="dxa"/>
            <w:tcBorders>
              <w:top w:val="single" w:sz="6" w:space="0" w:color="auto"/>
              <w:left w:val="single" w:sz="6" w:space="0" w:color="auto"/>
              <w:bottom w:val="double" w:sz="6" w:space="0" w:color="auto"/>
              <w:right w:val="double" w:sz="6" w:space="0" w:color="auto"/>
            </w:tcBorders>
            <w:hideMark/>
          </w:tcPr>
          <w:p w:rsidR="0035669A" w:rsidRPr="003C0948" w:rsidRDefault="0035669A" w:rsidP="00362E5C">
            <w:pPr>
              <w:rPr>
                <w:rFonts w:eastAsia="Times New Roman"/>
              </w:rPr>
            </w:pPr>
            <w:r w:rsidRPr="003C0948">
              <w:rPr>
                <w:rFonts w:eastAsia="Times New Roman"/>
              </w:rPr>
              <w:t>1-01-82416-Н</w:t>
            </w:r>
          </w:p>
        </w:tc>
      </w:tr>
    </w:tbl>
    <w:p w:rsidR="0035669A" w:rsidRPr="003C0948" w:rsidRDefault="0035669A" w:rsidP="0035669A">
      <w:pPr>
        <w:rPr>
          <w:rFonts w:eastAsia="Times New Roman"/>
        </w:rPr>
      </w:pPr>
    </w:p>
    <w:p w:rsidR="0035669A" w:rsidRPr="003C0948" w:rsidRDefault="0035669A" w:rsidP="0035669A">
      <w:pPr>
        <w:ind w:left="200"/>
        <w:rPr>
          <w:rFonts w:eastAsia="Times New Roman"/>
        </w:rPr>
      </w:pPr>
      <w:r w:rsidRPr="003C0948">
        <w:rPr>
          <w:rFonts w:eastAsia="Times New Roman"/>
        </w:rPr>
        <w:t>Права, предоставляемые акциями их владельцам:</w:t>
      </w:r>
      <w:r w:rsidRPr="003C0948">
        <w:rPr>
          <w:rFonts w:eastAsia="Times New Roman"/>
        </w:rPr>
        <w:br/>
      </w:r>
      <w:r w:rsidRPr="003C0948">
        <w:rPr>
          <w:rFonts w:eastAsia="Times New Roman"/>
          <w:b/>
          <w:bCs/>
          <w:i/>
          <w:iCs/>
        </w:rPr>
        <w:t>Каждая размещенная обыкновенная именная акция Общества предоставляет акционеру - ее владельцу одинаковый объем прав.</w:t>
      </w:r>
      <w:r w:rsidRPr="003C0948">
        <w:rPr>
          <w:rFonts w:eastAsia="Times New Roman"/>
          <w:b/>
          <w:bCs/>
          <w:i/>
          <w:iCs/>
        </w:rPr>
        <w:br/>
        <w:t>Обыкновенные именные акции предоставляют их владельцу следующие права:</w:t>
      </w:r>
      <w:r w:rsidRPr="003C0948">
        <w:rPr>
          <w:rFonts w:eastAsia="Times New Roman"/>
          <w:b/>
          <w:bCs/>
          <w:i/>
          <w:iCs/>
        </w:rPr>
        <w:br/>
        <w:t>-</w:t>
      </w:r>
      <w:r w:rsidRPr="003C0948">
        <w:rPr>
          <w:rFonts w:eastAsia="Times New Roman"/>
          <w:b/>
          <w:bCs/>
          <w:i/>
          <w:iCs/>
        </w:rPr>
        <w:tab/>
        <w:t>участвовать в соответствии с Законом «Об АО» и Уставом Общества в общем собрании акционеров с правом голоса по всем вопросам его компетенции;</w:t>
      </w:r>
      <w:r w:rsidRPr="003C0948">
        <w:rPr>
          <w:rFonts w:eastAsia="Times New Roman"/>
          <w:b/>
          <w:bCs/>
          <w:i/>
          <w:iCs/>
        </w:rPr>
        <w:br/>
        <w:t>-</w:t>
      </w:r>
      <w:r w:rsidRPr="003C0948">
        <w:rPr>
          <w:rFonts w:eastAsia="Times New Roman"/>
          <w:b/>
          <w:bCs/>
          <w:i/>
          <w:iCs/>
        </w:rPr>
        <w:tab/>
        <w:t>избирать и быть избранным в органы управления Общества в соответствии с уставом;</w:t>
      </w:r>
      <w:r w:rsidRPr="003C0948">
        <w:rPr>
          <w:rFonts w:eastAsia="Times New Roman"/>
          <w:b/>
          <w:bCs/>
          <w:i/>
          <w:iCs/>
        </w:rPr>
        <w:br/>
        <w:t>-</w:t>
      </w:r>
      <w:r w:rsidRPr="003C0948">
        <w:rPr>
          <w:rFonts w:eastAsia="Times New Roman"/>
          <w:b/>
          <w:bCs/>
          <w:i/>
          <w:iCs/>
        </w:rPr>
        <w:tab/>
        <w:t>обжаловать в суд решение, принятое общим собранием акционеров с нарушением требований действующего законодательства, устава Общества, в случае, если акционер (акционеры) не принимал участия в общем собрании акционеров или голосовал против принятия такого решения, и указанным решением нарушены его права и законные интересы;</w:t>
      </w:r>
      <w:r w:rsidRPr="003C0948">
        <w:rPr>
          <w:rFonts w:eastAsia="Times New Roman"/>
          <w:b/>
          <w:bCs/>
          <w:i/>
          <w:iCs/>
        </w:rPr>
        <w:br/>
        <w:t>-</w:t>
      </w:r>
      <w:r w:rsidRPr="003C0948">
        <w:rPr>
          <w:rFonts w:eastAsia="Times New Roman"/>
          <w:b/>
          <w:bCs/>
          <w:i/>
          <w:iCs/>
        </w:rPr>
        <w:tab/>
        <w:t>требовать созыва внеочередного общего собрания акционеров Общества, если акционер (акционеры) является владельцем не менее чем 10 процентов голосующих акций Общества на дату предъявления требования;</w:t>
      </w:r>
      <w:r w:rsidRPr="003C0948">
        <w:rPr>
          <w:rFonts w:eastAsia="Times New Roman"/>
          <w:b/>
          <w:bCs/>
          <w:i/>
          <w:iCs/>
        </w:rPr>
        <w:br/>
        <w:t>-</w:t>
      </w:r>
      <w:r w:rsidRPr="003C0948">
        <w:rPr>
          <w:rFonts w:eastAsia="Times New Roman"/>
          <w:b/>
          <w:bCs/>
          <w:i/>
          <w:iCs/>
        </w:rPr>
        <w:tab/>
        <w:t>иметь доступ к документам Общества в порядке, определенном  действующим законодательством РФ;</w:t>
      </w:r>
      <w:r w:rsidRPr="003C0948">
        <w:rPr>
          <w:rFonts w:eastAsia="Times New Roman"/>
          <w:b/>
          <w:bCs/>
          <w:i/>
          <w:iCs/>
        </w:rPr>
        <w:br/>
        <w:t>-</w:t>
      </w:r>
      <w:r w:rsidRPr="003C0948">
        <w:rPr>
          <w:rFonts w:eastAsia="Times New Roman"/>
          <w:b/>
          <w:bCs/>
          <w:i/>
          <w:iCs/>
        </w:rPr>
        <w:tab/>
        <w:t>требовать выкупа Обществом всех или части принадлежащих акционеру (акционерам) акций Общества в случаях, предусмотренных законом и уставом Общества;</w:t>
      </w:r>
      <w:r w:rsidRPr="003C0948">
        <w:rPr>
          <w:rFonts w:eastAsia="Times New Roman"/>
          <w:b/>
          <w:bCs/>
          <w:i/>
          <w:iCs/>
        </w:rPr>
        <w:br/>
        <w:t>-</w:t>
      </w:r>
      <w:r w:rsidRPr="003C0948">
        <w:rPr>
          <w:rFonts w:eastAsia="Times New Roman"/>
          <w:b/>
          <w:bCs/>
          <w:i/>
          <w:iCs/>
        </w:rPr>
        <w:tab/>
        <w:t>получать объявленные дивиденды по принадлежащим ему акциям;</w:t>
      </w:r>
      <w:r w:rsidRPr="003C0948">
        <w:rPr>
          <w:rFonts w:eastAsia="Times New Roman"/>
          <w:b/>
          <w:bCs/>
          <w:i/>
          <w:iCs/>
        </w:rPr>
        <w:br/>
        <w:t>-</w:t>
      </w:r>
      <w:r w:rsidRPr="003C0948">
        <w:rPr>
          <w:rFonts w:eastAsia="Times New Roman"/>
          <w:b/>
          <w:bCs/>
          <w:i/>
          <w:iCs/>
        </w:rPr>
        <w:tab/>
        <w:t>получить часть имущества Общества в случае его ликвидации;</w:t>
      </w:r>
      <w:r w:rsidRPr="003C0948">
        <w:rPr>
          <w:rFonts w:eastAsia="Times New Roman"/>
          <w:b/>
          <w:bCs/>
          <w:i/>
          <w:iCs/>
        </w:rPr>
        <w:br/>
        <w:t>-</w:t>
      </w:r>
      <w:r w:rsidRPr="003C0948">
        <w:rPr>
          <w:rFonts w:eastAsia="Times New Roman"/>
          <w:b/>
          <w:bCs/>
          <w:i/>
          <w:iCs/>
        </w:rPr>
        <w:tab/>
        <w:t>иметь иные права в соответствии с действующим законодательством РФ и уставом Общества.</w:t>
      </w:r>
      <w:r w:rsidRPr="003C0948">
        <w:rPr>
          <w:rFonts w:eastAsia="Times New Roman"/>
          <w:b/>
          <w:bCs/>
          <w:i/>
          <w:iCs/>
        </w:rPr>
        <w:br/>
        <w:t>Акционеры - владельцы обыкновенных именных акций вправе требовать выкупа Обществом всех или части принадлежащих им акций в случаях:</w:t>
      </w:r>
      <w:r w:rsidRPr="003C0948">
        <w:rPr>
          <w:rFonts w:eastAsia="Times New Roman"/>
          <w:b/>
          <w:bCs/>
          <w:i/>
          <w:iCs/>
        </w:rPr>
        <w:br/>
        <w:t>-</w:t>
      </w:r>
      <w:r w:rsidRPr="003C0948">
        <w:rPr>
          <w:rFonts w:eastAsia="Times New Roman"/>
          <w:b/>
          <w:bCs/>
          <w:i/>
          <w:iCs/>
        </w:rPr>
        <w:tab/>
        <w:t>реорганизации Общества или совершения крупной сделки, решение об одобрении которой принимается общим собранием акционеров Общества в соответствии с законодательством, если они голосовали против принятия решения об его реорганизации или совершения указанной сделки либо не принимали участия в голосовании по этим вопросам;</w:t>
      </w:r>
      <w:r w:rsidRPr="003C0948">
        <w:rPr>
          <w:rFonts w:eastAsia="Times New Roman"/>
          <w:b/>
          <w:bCs/>
          <w:i/>
          <w:iCs/>
        </w:rPr>
        <w:br/>
        <w:t>-               внесения изменений и дополнений в устав Общества или утверждения устава Общества в новой редакции, ограничивающих их права, если они голосовали против принятия соответствующего решения или не принимали участия в голосовании.</w:t>
      </w:r>
    </w:p>
    <w:p w:rsidR="00E82692" w:rsidRPr="003C0948" w:rsidRDefault="00E82692">
      <w:pPr>
        <w:ind w:left="200"/>
      </w:pPr>
    </w:p>
    <w:p w:rsidR="00E82692" w:rsidRPr="003C0948" w:rsidRDefault="00E82692">
      <w:pPr>
        <w:pStyle w:val="2"/>
      </w:pPr>
      <w:bookmarkStart w:id="91" w:name="_Toc474502824"/>
      <w:r w:rsidRPr="003C0948">
        <w:t>8.3. Сведения о предыдущих выпусках эмиссионных ценных бумаг эмитента, за исключением акций эмитента</w:t>
      </w:r>
      <w:bookmarkEnd w:id="91"/>
    </w:p>
    <w:p w:rsidR="00E82692" w:rsidRPr="003C0948" w:rsidRDefault="00E82692">
      <w:pPr>
        <w:pStyle w:val="2"/>
      </w:pPr>
      <w:bookmarkStart w:id="92" w:name="_Toc474502825"/>
      <w:r w:rsidRPr="003C0948">
        <w:t>8.3.1. Сведения о выпусках, все ценные бумаги которых погашены</w:t>
      </w:r>
      <w:bookmarkEnd w:id="92"/>
    </w:p>
    <w:p w:rsidR="008C34DA" w:rsidRPr="003C0948" w:rsidRDefault="008C34DA" w:rsidP="008C34DA"/>
    <w:p w:rsidR="008C34DA" w:rsidRPr="003C0948" w:rsidRDefault="008C34DA" w:rsidP="008C34DA">
      <w:pPr>
        <w:ind w:left="200"/>
      </w:pPr>
      <w:r w:rsidRPr="003C0948">
        <w:rPr>
          <w:b/>
          <w:bCs/>
          <w:i/>
          <w:iCs/>
        </w:rPr>
        <w:t>Указанных выпусков нет</w:t>
      </w:r>
    </w:p>
    <w:p w:rsidR="008C34DA" w:rsidRPr="003C0948" w:rsidRDefault="008C34DA" w:rsidP="008C34DA"/>
    <w:p w:rsidR="00E82692" w:rsidRPr="003C0948" w:rsidRDefault="00E82692">
      <w:pPr>
        <w:pStyle w:val="2"/>
      </w:pPr>
      <w:bookmarkStart w:id="93" w:name="_Toc474502826"/>
      <w:r w:rsidRPr="003C0948">
        <w:t>8.3.2. Сведения о выпусках, ценные бумаги которых не являются погашенными</w:t>
      </w:r>
      <w:bookmarkEnd w:id="93"/>
    </w:p>
    <w:tbl>
      <w:tblPr>
        <w:tblW w:w="0" w:type="auto"/>
        <w:tblInd w:w="62" w:type="dxa"/>
        <w:tblLayout w:type="fixed"/>
        <w:tblCellMar>
          <w:top w:w="102" w:type="dxa"/>
          <w:left w:w="62" w:type="dxa"/>
          <w:bottom w:w="102" w:type="dxa"/>
          <w:right w:w="62" w:type="dxa"/>
        </w:tblCellMar>
        <w:tblLook w:val="0000"/>
      </w:tblPr>
      <w:tblGrid>
        <w:gridCol w:w="4954"/>
        <w:gridCol w:w="4828"/>
      </w:tblGrid>
      <w:tr w:rsidR="008C34DA" w:rsidRPr="003C0948" w:rsidTr="00362E5C">
        <w:tc>
          <w:tcPr>
            <w:tcW w:w="4954" w:type="dxa"/>
            <w:tcBorders>
              <w:top w:val="single" w:sz="4" w:space="0" w:color="auto"/>
              <w:left w:val="single" w:sz="4" w:space="0" w:color="auto"/>
              <w:bottom w:val="single" w:sz="4" w:space="0" w:color="auto"/>
              <w:right w:val="single" w:sz="4" w:space="0" w:color="auto"/>
            </w:tcBorders>
          </w:tcPr>
          <w:p w:rsidR="008C34DA" w:rsidRPr="003C0948" w:rsidRDefault="008C34DA" w:rsidP="008C34DA">
            <w:pPr>
              <w:widowControl/>
              <w:spacing w:before="0" w:after="0"/>
              <w:jc w:val="both"/>
              <w:rPr>
                <w:rFonts w:eastAsiaTheme="minorHAnsi"/>
                <w:b/>
                <w:bCs/>
                <w:lang w:eastAsia="en-US"/>
              </w:rPr>
            </w:pPr>
            <w:bookmarkStart w:id="94" w:name="_Toc474502827"/>
            <w:r w:rsidRPr="003C0948">
              <w:rPr>
                <w:rFonts w:eastAsiaTheme="minorHAnsi"/>
                <w:b/>
                <w:bCs/>
                <w:lang w:eastAsia="en-US"/>
              </w:rPr>
              <w:t>Вид, серия (тип), форма и иные идентификационные признаки ценных бумаг</w:t>
            </w:r>
          </w:p>
        </w:tc>
        <w:tc>
          <w:tcPr>
            <w:tcW w:w="4828" w:type="dxa"/>
            <w:tcBorders>
              <w:top w:val="single" w:sz="4" w:space="0" w:color="auto"/>
              <w:left w:val="single" w:sz="4" w:space="0" w:color="auto"/>
              <w:bottom w:val="single" w:sz="4" w:space="0" w:color="auto"/>
              <w:right w:val="single" w:sz="4" w:space="0" w:color="auto"/>
            </w:tcBorders>
          </w:tcPr>
          <w:p w:rsidR="006E6EBB" w:rsidRPr="003C0948" w:rsidRDefault="006E6EBB" w:rsidP="006E6EBB">
            <w:pPr>
              <w:ind w:left="200"/>
              <w:rPr>
                <w:rFonts w:eastAsia="Times New Roman"/>
              </w:rPr>
            </w:pPr>
            <w:r w:rsidRPr="003C0948">
              <w:rPr>
                <w:rFonts w:eastAsia="Times New Roman"/>
                <w:b/>
                <w:bCs/>
                <w:i/>
                <w:iCs/>
              </w:rPr>
              <w:t>Облигации процентные неконвертируемые документарные на предъявителя с обязательным централизованным хранением серии 01 с возможностью досрочного погашения по усмотрению эмитента, международный код (номер) идентификации ценных бумаг (ISIN) RU000A0JWM49</w:t>
            </w:r>
          </w:p>
          <w:p w:rsidR="008C34DA" w:rsidRPr="003C0948" w:rsidRDefault="008C34DA" w:rsidP="008C34DA">
            <w:pPr>
              <w:widowControl/>
              <w:spacing w:before="0" w:after="0"/>
              <w:rPr>
                <w:rFonts w:eastAsiaTheme="minorHAnsi"/>
                <w:b/>
                <w:bCs/>
                <w:lang w:eastAsia="en-US"/>
              </w:rPr>
            </w:pPr>
          </w:p>
        </w:tc>
      </w:tr>
      <w:tr w:rsidR="008C34DA" w:rsidRPr="003C0948" w:rsidTr="00362E5C">
        <w:tc>
          <w:tcPr>
            <w:tcW w:w="4954" w:type="dxa"/>
            <w:tcBorders>
              <w:top w:val="single" w:sz="4" w:space="0" w:color="auto"/>
              <w:left w:val="single" w:sz="4" w:space="0" w:color="auto"/>
              <w:bottom w:val="single" w:sz="4" w:space="0" w:color="auto"/>
              <w:right w:val="single" w:sz="4" w:space="0" w:color="auto"/>
            </w:tcBorders>
          </w:tcPr>
          <w:p w:rsidR="008C34DA" w:rsidRPr="003C0948" w:rsidRDefault="008C34DA" w:rsidP="008C34DA">
            <w:pPr>
              <w:widowControl/>
              <w:spacing w:before="0" w:after="0"/>
              <w:jc w:val="both"/>
              <w:rPr>
                <w:rFonts w:eastAsiaTheme="minorHAnsi"/>
                <w:b/>
                <w:bCs/>
                <w:lang w:eastAsia="en-US"/>
              </w:rPr>
            </w:pPr>
            <w:r w:rsidRPr="003C0948">
              <w:rPr>
                <w:rFonts w:eastAsiaTheme="minorHAnsi"/>
                <w:b/>
                <w:bCs/>
                <w:lang w:eastAsia="en-US"/>
              </w:rPr>
              <w:t>Государственный регистрационный номер выпуска ценных бумаг и дата его государственной регистрации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4828" w:type="dxa"/>
            <w:tcBorders>
              <w:top w:val="single" w:sz="4" w:space="0" w:color="auto"/>
              <w:left w:val="single" w:sz="4" w:space="0" w:color="auto"/>
              <w:bottom w:val="single" w:sz="4" w:space="0" w:color="auto"/>
              <w:right w:val="single" w:sz="4" w:space="0" w:color="auto"/>
            </w:tcBorders>
          </w:tcPr>
          <w:p w:rsidR="006E6EBB" w:rsidRPr="003C0948" w:rsidRDefault="006E6EBB" w:rsidP="006E6EBB">
            <w:pPr>
              <w:ind w:left="200"/>
            </w:pPr>
            <w:r w:rsidRPr="003C0948">
              <w:rPr>
                <w:b/>
                <w:bCs/>
                <w:i/>
                <w:iCs/>
              </w:rPr>
              <w:t xml:space="preserve"> 4-01-82416-Н</w:t>
            </w:r>
            <w:r w:rsidRPr="003C0948">
              <w:t xml:space="preserve"> от </w:t>
            </w:r>
            <w:r w:rsidRPr="003C0948">
              <w:rPr>
                <w:b/>
                <w:bCs/>
                <w:i/>
                <w:iCs/>
              </w:rPr>
              <w:t>03.12.2015</w:t>
            </w:r>
          </w:p>
          <w:p w:rsidR="008C34DA" w:rsidRPr="003C0948" w:rsidRDefault="008C34DA" w:rsidP="008C34DA">
            <w:pPr>
              <w:widowControl/>
              <w:spacing w:before="0" w:after="0"/>
              <w:rPr>
                <w:rFonts w:eastAsiaTheme="minorHAnsi"/>
                <w:b/>
                <w:bCs/>
                <w:lang w:eastAsia="en-US"/>
              </w:rPr>
            </w:pPr>
          </w:p>
        </w:tc>
      </w:tr>
      <w:tr w:rsidR="008C34DA" w:rsidRPr="003C0948" w:rsidTr="00362E5C">
        <w:tc>
          <w:tcPr>
            <w:tcW w:w="4954" w:type="dxa"/>
            <w:tcBorders>
              <w:top w:val="single" w:sz="4" w:space="0" w:color="auto"/>
              <w:left w:val="single" w:sz="4" w:space="0" w:color="auto"/>
              <w:bottom w:val="single" w:sz="4" w:space="0" w:color="auto"/>
              <w:right w:val="single" w:sz="4" w:space="0" w:color="auto"/>
            </w:tcBorders>
          </w:tcPr>
          <w:p w:rsidR="008C34DA" w:rsidRPr="003C0948" w:rsidRDefault="008C34DA" w:rsidP="008C34DA">
            <w:pPr>
              <w:widowControl/>
              <w:spacing w:before="0" w:after="0"/>
              <w:jc w:val="both"/>
              <w:rPr>
                <w:rFonts w:eastAsiaTheme="minorHAnsi"/>
                <w:b/>
                <w:bCs/>
                <w:lang w:eastAsia="en-US"/>
              </w:rPr>
            </w:pPr>
            <w:r w:rsidRPr="003C0948">
              <w:rPr>
                <w:rFonts w:eastAsiaTheme="minorHAnsi"/>
                <w:b/>
                <w:bCs/>
                <w:lang w:eastAsia="en-US"/>
              </w:rPr>
              <w:t>Регистрирующий орган, осуществивший государственную регистрацию выпуска ценных бумаг (организация, присвоившая выпуску ценных бумаг идентификационный номер, в случае, если выпуск ценных бумаг не подлежал государственной регистрации)</w:t>
            </w:r>
          </w:p>
        </w:tc>
        <w:tc>
          <w:tcPr>
            <w:tcW w:w="4828" w:type="dxa"/>
            <w:tcBorders>
              <w:top w:val="single" w:sz="4" w:space="0" w:color="auto"/>
              <w:left w:val="single" w:sz="4" w:space="0" w:color="auto"/>
              <w:bottom w:val="single" w:sz="4" w:space="0" w:color="auto"/>
              <w:right w:val="single" w:sz="4" w:space="0" w:color="auto"/>
            </w:tcBorders>
          </w:tcPr>
          <w:p w:rsidR="006E6EBB" w:rsidRPr="003C0948" w:rsidRDefault="006E6EBB" w:rsidP="006E6EBB">
            <w:pPr>
              <w:ind w:left="200"/>
            </w:pPr>
            <w:r w:rsidRPr="003C0948">
              <w:rPr>
                <w:b/>
                <w:bCs/>
                <w:i/>
                <w:iCs/>
              </w:rPr>
              <w:t>Центральный банк Российской Федерации</w:t>
            </w:r>
          </w:p>
          <w:p w:rsidR="008C34DA" w:rsidRPr="003C0948" w:rsidRDefault="008C34DA" w:rsidP="008C34DA">
            <w:pPr>
              <w:widowControl/>
              <w:spacing w:before="0" w:after="0"/>
              <w:rPr>
                <w:rFonts w:eastAsiaTheme="minorHAnsi"/>
                <w:b/>
                <w:bCs/>
                <w:lang w:eastAsia="en-US"/>
              </w:rPr>
            </w:pPr>
          </w:p>
        </w:tc>
      </w:tr>
      <w:tr w:rsidR="008C34DA" w:rsidRPr="003C0948" w:rsidTr="00362E5C">
        <w:tc>
          <w:tcPr>
            <w:tcW w:w="4954" w:type="dxa"/>
            <w:tcBorders>
              <w:top w:val="single" w:sz="4" w:space="0" w:color="auto"/>
              <w:left w:val="single" w:sz="4" w:space="0" w:color="auto"/>
              <w:bottom w:val="single" w:sz="4" w:space="0" w:color="auto"/>
              <w:right w:val="single" w:sz="4" w:space="0" w:color="auto"/>
            </w:tcBorders>
          </w:tcPr>
          <w:p w:rsidR="008C34DA" w:rsidRPr="003C0948" w:rsidRDefault="008C34DA" w:rsidP="008C34DA">
            <w:pPr>
              <w:widowControl/>
              <w:spacing w:before="0" w:after="0"/>
              <w:jc w:val="both"/>
              <w:rPr>
                <w:rFonts w:eastAsiaTheme="minorHAnsi"/>
                <w:b/>
                <w:bCs/>
                <w:lang w:eastAsia="en-US"/>
              </w:rPr>
            </w:pPr>
            <w:r w:rsidRPr="003C0948">
              <w:rPr>
                <w:rFonts w:eastAsiaTheme="minorHAnsi"/>
                <w:b/>
                <w:bCs/>
                <w:lang w:eastAsia="en-US"/>
              </w:rPr>
              <w:t>Количество ценных бумаг выпуска</w:t>
            </w:r>
          </w:p>
        </w:tc>
        <w:tc>
          <w:tcPr>
            <w:tcW w:w="4828" w:type="dxa"/>
            <w:tcBorders>
              <w:top w:val="single" w:sz="4" w:space="0" w:color="auto"/>
              <w:left w:val="single" w:sz="4" w:space="0" w:color="auto"/>
              <w:bottom w:val="single" w:sz="4" w:space="0" w:color="auto"/>
              <w:right w:val="single" w:sz="4" w:space="0" w:color="auto"/>
            </w:tcBorders>
          </w:tcPr>
          <w:p w:rsidR="006E6EBB" w:rsidRPr="003C0948" w:rsidRDefault="006E6EBB" w:rsidP="006E6EBB">
            <w:pPr>
              <w:ind w:left="200"/>
            </w:pPr>
            <w:r w:rsidRPr="003C0948">
              <w:rPr>
                <w:b/>
                <w:bCs/>
                <w:i/>
                <w:iCs/>
              </w:rPr>
              <w:t>3 000 000</w:t>
            </w:r>
          </w:p>
          <w:p w:rsidR="008C34DA" w:rsidRPr="003C0948" w:rsidRDefault="008C34DA" w:rsidP="008C34DA">
            <w:pPr>
              <w:widowControl/>
              <w:spacing w:before="0" w:after="0"/>
              <w:rPr>
                <w:rFonts w:eastAsiaTheme="minorHAnsi"/>
                <w:b/>
                <w:bCs/>
                <w:lang w:eastAsia="en-US"/>
              </w:rPr>
            </w:pPr>
          </w:p>
        </w:tc>
      </w:tr>
      <w:tr w:rsidR="008C34DA" w:rsidRPr="003C0948" w:rsidTr="00362E5C">
        <w:tc>
          <w:tcPr>
            <w:tcW w:w="4954" w:type="dxa"/>
            <w:tcBorders>
              <w:top w:val="single" w:sz="4" w:space="0" w:color="auto"/>
              <w:left w:val="single" w:sz="4" w:space="0" w:color="auto"/>
              <w:bottom w:val="single" w:sz="4" w:space="0" w:color="auto"/>
              <w:right w:val="single" w:sz="4" w:space="0" w:color="auto"/>
            </w:tcBorders>
          </w:tcPr>
          <w:p w:rsidR="008C34DA" w:rsidRPr="003C0948" w:rsidRDefault="008C34DA" w:rsidP="008C34DA">
            <w:pPr>
              <w:widowControl/>
              <w:spacing w:before="0" w:after="0"/>
              <w:jc w:val="both"/>
              <w:rPr>
                <w:rFonts w:eastAsiaTheme="minorHAnsi"/>
                <w:b/>
                <w:bCs/>
                <w:lang w:eastAsia="en-US"/>
              </w:rPr>
            </w:pPr>
            <w:r w:rsidRPr="003C0948">
              <w:rPr>
                <w:rFonts w:eastAsiaTheme="minorHAnsi"/>
                <w:b/>
                <w:bCs/>
                <w:lang w:eastAsia="en-US"/>
              </w:rPr>
              <w:t>Объем выпуска ценных бумаг по номинальной стоимости или указание на то, что в соответствии с законодательством Российской Федерации наличие номинальной стоимости у данного вида ценных бумаг не предусмотрено</w:t>
            </w:r>
          </w:p>
        </w:tc>
        <w:tc>
          <w:tcPr>
            <w:tcW w:w="4828" w:type="dxa"/>
            <w:tcBorders>
              <w:top w:val="single" w:sz="4" w:space="0" w:color="auto"/>
              <w:left w:val="single" w:sz="4" w:space="0" w:color="auto"/>
              <w:bottom w:val="single" w:sz="4" w:space="0" w:color="auto"/>
              <w:right w:val="single" w:sz="4" w:space="0" w:color="auto"/>
            </w:tcBorders>
          </w:tcPr>
          <w:p w:rsidR="006E6EBB" w:rsidRPr="003C0948" w:rsidRDefault="006E6EBB" w:rsidP="006E6EBB">
            <w:pPr>
              <w:ind w:left="200"/>
            </w:pPr>
            <w:r w:rsidRPr="003C0948">
              <w:rPr>
                <w:b/>
                <w:bCs/>
                <w:i/>
                <w:iCs/>
              </w:rPr>
              <w:t>3 000 000 000</w:t>
            </w:r>
          </w:p>
          <w:p w:rsidR="008C34DA" w:rsidRPr="003C0948" w:rsidRDefault="008C34DA" w:rsidP="008C34DA">
            <w:pPr>
              <w:widowControl/>
              <w:spacing w:before="0" w:after="0"/>
              <w:rPr>
                <w:rFonts w:eastAsiaTheme="minorHAnsi"/>
                <w:b/>
                <w:bCs/>
                <w:lang w:eastAsia="en-US"/>
              </w:rPr>
            </w:pPr>
          </w:p>
        </w:tc>
      </w:tr>
      <w:tr w:rsidR="008C34DA" w:rsidRPr="003C0948" w:rsidTr="00362E5C">
        <w:tc>
          <w:tcPr>
            <w:tcW w:w="4954" w:type="dxa"/>
            <w:tcBorders>
              <w:top w:val="single" w:sz="4" w:space="0" w:color="auto"/>
              <w:left w:val="single" w:sz="4" w:space="0" w:color="auto"/>
              <w:bottom w:val="single" w:sz="4" w:space="0" w:color="auto"/>
              <w:right w:val="single" w:sz="4" w:space="0" w:color="auto"/>
            </w:tcBorders>
          </w:tcPr>
          <w:p w:rsidR="008C34DA" w:rsidRPr="003C0948" w:rsidRDefault="008C34DA" w:rsidP="008C34DA">
            <w:pPr>
              <w:widowControl/>
              <w:spacing w:before="0" w:after="0"/>
              <w:jc w:val="both"/>
              <w:rPr>
                <w:rFonts w:eastAsiaTheme="minorHAnsi"/>
                <w:b/>
                <w:bCs/>
                <w:lang w:eastAsia="en-US"/>
              </w:rPr>
            </w:pPr>
            <w:r w:rsidRPr="003C0948">
              <w:rPr>
                <w:rFonts w:eastAsiaTheme="minorHAnsi"/>
                <w:b/>
                <w:bCs/>
                <w:lang w:eastAsia="en-US"/>
              </w:rPr>
              <w:t>Состояние ценных бумаг выпуска (размещение не началось; размещаются; размещение завершено; находятся в обращении)</w:t>
            </w:r>
          </w:p>
        </w:tc>
        <w:tc>
          <w:tcPr>
            <w:tcW w:w="4828" w:type="dxa"/>
            <w:tcBorders>
              <w:top w:val="single" w:sz="4" w:space="0" w:color="auto"/>
              <w:left w:val="single" w:sz="4" w:space="0" w:color="auto"/>
              <w:bottom w:val="single" w:sz="4" w:space="0" w:color="auto"/>
              <w:right w:val="single" w:sz="4" w:space="0" w:color="auto"/>
            </w:tcBorders>
          </w:tcPr>
          <w:p w:rsidR="006E6EBB" w:rsidRPr="003C0948" w:rsidRDefault="006E6EBB" w:rsidP="006E6EBB">
            <w:pPr>
              <w:ind w:left="200"/>
            </w:pPr>
            <w:r w:rsidRPr="003C0948">
              <w:rPr>
                <w:b/>
                <w:bCs/>
                <w:i/>
                <w:iCs/>
              </w:rPr>
              <w:t>размещение завершено</w:t>
            </w:r>
          </w:p>
          <w:p w:rsidR="008C34DA" w:rsidRPr="003C0948" w:rsidRDefault="008C34DA" w:rsidP="008C34DA">
            <w:pPr>
              <w:widowControl/>
              <w:spacing w:before="0" w:after="0"/>
              <w:rPr>
                <w:rFonts w:eastAsiaTheme="minorHAnsi"/>
                <w:b/>
                <w:bCs/>
                <w:lang w:eastAsia="en-US"/>
              </w:rPr>
            </w:pPr>
          </w:p>
        </w:tc>
      </w:tr>
      <w:tr w:rsidR="008C34DA" w:rsidRPr="003C0948" w:rsidTr="00362E5C">
        <w:tc>
          <w:tcPr>
            <w:tcW w:w="4954" w:type="dxa"/>
            <w:tcBorders>
              <w:top w:val="single" w:sz="4" w:space="0" w:color="auto"/>
              <w:left w:val="single" w:sz="4" w:space="0" w:color="auto"/>
              <w:bottom w:val="single" w:sz="4" w:space="0" w:color="auto"/>
              <w:right w:val="single" w:sz="4" w:space="0" w:color="auto"/>
            </w:tcBorders>
          </w:tcPr>
          <w:p w:rsidR="008C34DA" w:rsidRPr="003C0948" w:rsidRDefault="008C34DA" w:rsidP="008C34DA">
            <w:pPr>
              <w:widowControl/>
              <w:spacing w:before="0" w:after="0"/>
              <w:jc w:val="both"/>
              <w:rPr>
                <w:rFonts w:eastAsiaTheme="minorHAnsi"/>
                <w:b/>
                <w:bCs/>
                <w:lang w:eastAsia="en-US"/>
              </w:rPr>
            </w:pPr>
            <w:r w:rsidRPr="003C0948">
              <w:rPr>
                <w:rFonts w:eastAsiaTheme="minorHAnsi"/>
                <w:b/>
                <w:bCs/>
                <w:lang w:eastAsia="en-US"/>
              </w:rPr>
              <w:t>Дата государственной регистрации отчета об итогах выпуска ценных бумаг (дата представления уведомления об итогах выпуска ценных бумаг)</w:t>
            </w:r>
          </w:p>
        </w:tc>
        <w:tc>
          <w:tcPr>
            <w:tcW w:w="4828" w:type="dxa"/>
            <w:tcBorders>
              <w:top w:val="single" w:sz="4" w:space="0" w:color="auto"/>
              <w:left w:val="single" w:sz="4" w:space="0" w:color="auto"/>
              <w:bottom w:val="single" w:sz="4" w:space="0" w:color="auto"/>
              <w:right w:val="single" w:sz="4" w:space="0" w:color="auto"/>
            </w:tcBorders>
          </w:tcPr>
          <w:p w:rsidR="008C34DA" w:rsidRPr="003C0948" w:rsidRDefault="006E6EBB" w:rsidP="008C34DA">
            <w:pPr>
              <w:widowControl/>
              <w:spacing w:before="0" w:after="0"/>
              <w:rPr>
                <w:rFonts w:eastAsiaTheme="minorHAnsi"/>
                <w:b/>
                <w:bCs/>
                <w:lang w:eastAsia="en-US"/>
              </w:rPr>
            </w:pPr>
            <w:r w:rsidRPr="003C0948">
              <w:rPr>
                <w:b/>
                <w:i/>
                <w:sz w:val="18"/>
                <w:szCs w:val="18"/>
              </w:rPr>
              <w:t>06.07.2016</w:t>
            </w:r>
          </w:p>
        </w:tc>
      </w:tr>
      <w:tr w:rsidR="008C34DA" w:rsidRPr="003C0948" w:rsidTr="00362E5C">
        <w:tc>
          <w:tcPr>
            <w:tcW w:w="4954" w:type="dxa"/>
            <w:tcBorders>
              <w:top w:val="single" w:sz="4" w:space="0" w:color="auto"/>
              <w:left w:val="single" w:sz="4" w:space="0" w:color="auto"/>
              <w:bottom w:val="single" w:sz="4" w:space="0" w:color="auto"/>
              <w:right w:val="single" w:sz="4" w:space="0" w:color="auto"/>
            </w:tcBorders>
          </w:tcPr>
          <w:p w:rsidR="008C34DA" w:rsidRPr="003C0948" w:rsidRDefault="008C34DA" w:rsidP="008C34DA">
            <w:pPr>
              <w:widowControl/>
              <w:spacing w:before="0" w:after="0"/>
              <w:jc w:val="both"/>
              <w:rPr>
                <w:rFonts w:eastAsiaTheme="minorHAnsi"/>
                <w:b/>
                <w:bCs/>
                <w:lang w:eastAsia="en-US"/>
              </w:rPr>
            </w:pPr>
            <w:r w:rsidRPr="003C0948">
              <w:rPr>
                <w:rFonts w:eastAsiaTheme="minorHAnsi"/>
                <w:b/>
                <w:bCs/>
                <w:lang w:eastAsia="en-US"/>
              </w:rPr>
              <w:t>Количество процентных (купонных) периодов, за которые осуществляется выплата доходов (купонов, процентов) по ценным бумагам выпуска (для облигаций)</w:t>
            </w:r>
          </w:p>
        </w:tc>
        <w:tc>
          <w:tcPr>
            <w:tcW w:w="4828" w:type="dxa"/>
            <w:tcBorders>
              <w:top w:val="single" w:sz="4" w:space="0" w:color="auto"/>
              <w:left w:val="single" w:sz="4" w:space="0" w:color="auto"/>
              <w:bottom w:val="single" w:sz="4" w:space="0" w:color="auto"/>
              <w:right w:val="single" w:sz="4" w:space="0" w:color="auto"/>
            </w:tcBorders>
          </w:tcPr>
          <w:p w:rsidR="006E6EBB" w:rsidRPr="003C0948" w:rsidRDefault="006E6EBB" w:rsidP="006E6EBB">
            <w:pPr>
              <w:ind w:left="200"/>
            </w:pPr>
            <w:r w:rsidRPr="003C0948">
              <w:rPr>
                <w:b/>
                <w:bCs/>
                <w:i/>
                <w:iCs/>
              </w:rPr>
              <w:t xml:space="preserve"> 10</w:t>
            </w:r>
          </w:p>
          <w:p w:rsidR="008C34DA" w:rsidRPr="003C0948" w:rsidRDefault="008C34DA" w:rsidP="008C34DA">
            <w:pPr>
              <w:widowControl/>
              <w:spacing w:before="0" w:after="0"/>
              <w:rPr>
                <w:rFonts w:eastAsiaTheme="minorHAnsi"/>
                <w:b/>
                <w:bCs/>
                <w:lang w:eastAsia="en-US"/>
              </w:rPr>
            </w:pPr>
          </w:p>
        </w:tc>
      </w:tr>
      <w:tr w:rsidR="008C34DA" w:rsidRPr="003C0948" w:rsidTr="00362E5C">
        <w:tc>
          <w:tcPr>
            <w:tcW w:w="4954" w:type="dxa"/>
            <w:tcBorders>
              <w:top w:val="single" w:sz="4" w:space="0" w:color="auto"/>
              <w:left w:val="single" w:sz="4" w:space="0" w:color="auto"/>
              <w:bottom w:val="single" w:sz="4" w:space="0" w:color="auto"/>
              <w:right w:val="single" w:sz="4" w:space="0" w:color="auto"/>
            </w:tcBorders>
          </w:tcPr>
          <w:p w:rsidR="008C34DA" w:rsidRPr="003C0948" w:rsidRDefault="008C34DA" w:rsidP="008C34DA">
            <w:pPr>
              <w:widowControl/>
              <w:spacing w:before="0" w:after="0"/>
              <w:jc w:val="both"/>
              <w:rPr>
                <w:rFonts w:eastAsiaTheme="minorHAnsi"/>
                <w:b/>
                <w:bCs/>
                <w:lang w:eastAsia="en-US"/>
              </w:rPr>
            </w:pPr>
            <w:r w:rsidRPr="003C0948">
              <w:rPr>
                <w:rFonts w:eastAsiaTheme="minorHAnsi"/>
                <w:b/>
                <w:bCs/>
                <w:lang w:eastAsia="en-US"/>
              </w:rPr>
              <w:t>Срок (дата) погашения ценных бумаг выпуска</w:t>
            </w:r>
          </w:p>
        </w:tc>
        <w:tc>
          <w:tcPr>
            <w:tcW w:w="4828" w:type="dxa"/>
            <w:tcBorders>
              <w:top w:val="single" w:sz="4" w:space="0" w:color="auto"/>
              <w:left w:val="single" w:sz="4" w:space="0" w:color="auto"/>
              <w:bottom w:val="single" w:sz="4" w:space="0" w:color="auto"/>
              <w:right w:val="single" w:sz="4" w:space="0" w:color="auto"/>
            </w:tcBorders>
          </w:tcPr>
          <w:p w:rsidR="006E6EBB" w:rsidRPr="003C0948" w:rsidRDefault="006E6EBB" w:rsidP="006E6EBB">
            <w:pPr>
              <w:ind w:left="200"/>
            </w:pPr>
            <w:r w:rsidRPr="003C0948">
              <w:rPr>
                <w:b/>
                <w:bCs/>
                <w:i/>
                <w:iCs/>
              </w:rPr>
              <w:t>Облигации погашаются в 1 820 (одна тысяча восемьсот двадцатый) день с даты начала размещения облигаций серии 01 – 24.06.2021 г.</w:t>
            </w:r>
          </w:p>
          <w:p w:rsidR="008C34DA" w:rsidRPr="003C0948" w:rsidRDefault="008C34DA" w:rsidP="008C34DA">
            <w:pPr>
              <w:widowControl/>
              <w:spacing w:before="0" w:after="0"/>
              <w:rPr>
                <w:rFonts w:eastAsiaTheme="minorHAnsi"/>
                <w:b/>
                <w:bCs/>
                <w:lang w:eastAsia="en-US"/>
              </w:rPr>
            </w:pPr>
          </w:p>
        </w:tc>
      </w:tr>
      <w:tr w:rsidR="008C34DA" w:rsidRPr="003C0948" w:rsidTr="00362E5C">
        <w:tc>
          <w:tcPr>
            <w:tcW w:w="4954" w:type="dxa"/>
            <w:tcBorders>
              <w:top w:val="single" w:sz="4" w:space="0" w:color="auto"/>
              <w:left w:val="single" w:sz="4" w:space="0" w:color="auto"/>
              <w:bottom w:val="single" w:sz="4" w:space="0" w:color="auto"/>
              <w:right w:val="single" w:sz="4" w:space="0" w:color="auto"/>
            </w:tcBorders>
          </w:tcPr>
          <w:p w:rsidR="008C34DA" w:rsidRPr="003C0948" w:rsidRDefault="008C34DA" w:rsidP="008C34DA">
            <w:pPr>
              <w:widowControl/>
              <w:spacing w:before="0" w:after="0"/>
              <w:jc w:val="both"/>
              <w:rPr>
                <w:rFonts w:eastAsiaTheme="minorHAnsi"/>
                <w:b/>
                <w:bCs/>
                <w:lang w:eastAsia="en-US"/>
              </w:rPr>
            </w:pPr>
            <w:r w:rsidRPr="003C0948">
              <w:rPr>
                <w:rFonts w:eastAsiaTheme="minorHAnsi"/>
                <w:b/>
                <w:bCs/>
                <w:lang w:eastAsia="en-US"/>
              </w:rPr>
              <w:t>Адрес страницы в сети Интернет, на которой опубликован текст решения о выпуске ценных бумаг и проспекта ценных бумаг (при его наличии)</w:t>
            </w:r>
          </w:p>
        </w:tc>
        <w:tc>
          <w:tcPr>
            <w:tcW w:w="4828" w:type="dxa"/>
            <w:tcBorders>
              <w:top w:val="single" w:sz="4" w:space="0" w:color="auto"/>
              <w:left w:val="single" w:sz="4" w:space="0" w:color="auto"/>
              <w:bottom w:val="single" w:sz="4" w:space="0" w:color="auto"/>
              <w:right w:val="single" w:sz="4" w:space="0" w:color="auto"/>
            </w:tcBorders>
          </w:tcPr>
          <w:p w:rsidR="006E6EBB" w:rsidRPr="003C0948" w:rsidRDefault="006E6EBB" w:rsidP="006E6EBB">
            <w:pPr>
              <w:ind w:left="200"/>
            </w:pPr>
            <w:r w:rsidRPr="003C0948">
              <w:rPr>
                <w:b/>
                <w:bCs/>
                <w:i/>
                <w:iCs/>
              </w:rPr>
              <w:t>www.e-disclosure.ru/portal/company.aspx?id=35670</w:t>
            </w:r>
          </w:p>
          <w:p w:rsidR="006E6EBB" w:rsidRPr="003C0948" w:rsidRDefault="006E6EBB" w:rsidP="006E6EBB">
            <w:pPr>
              <w:ind w:left="200"/>
            </w:pPr>
          </w:p>
          <w:p w:rsidR="008C34DA" w:rsidRPr="003C0948" w:rsidRDefault="008C34DA" w:rsidP="008C34DA">
            <w:pPr>
              <w:widowControl/>
              <w:spacing w:before="0" w:after="0"/>
              <w:rPr>
                <w:rFonts w:eastAsiaTheme="minorHAnsi"/>
                <w:b/>
                <w:bCs/>
                <w:lang w:eastAsia="en-US"/>
              </w:rPr>
            </w:pPr>
          </w:p>
        </w:tc>
      </w:tr>
    </w:tbl>
    <w:p w:rsidR="008C34DA" w:rsidRPr="003C0948" w:rsidRDefault="008C34DA" w:rsidP="008C34DA">
      <w:pPr>
        <w:widowControl/>
        <w:spacing w:before="0" w:after="0"/>
        <w:jc w:val="both"/>
        <w:rPr>
          <w:rFonts w:eastAsiaTheme="minorHAnsi"/>
          <w:b/>
          <w:bCs/>
          <w:lang w:eastAsia="en-US"/>
        </w:rPr>
      </w:pPr>
    </w:p>
    <w:tbl>
      <w:tblPr>
        <w:tblW w:w="0" w:type="auto"/>
        <w:tblInd w:w="62" w:type="dxa"/>
        <w:tblLayout w:type="fixed"/>
        <w:tblCellMar>
          <w:top w:w="102" w:type="dxa"/>
          <w:left w:w="62" w:type="dxa"/>
          <w:bottom w:w="102" w:type="dxa"/>
          <w:right w:w="62" w:type="dxa"/>
        </w:tblCellMar>
        <w:tblLook w:val="0000"/>
      </w:tblPr>
      <w:tblGrid>
        <w:gridCol w:w="4958"/>
        <w:gridCol w:w="4824"/>
      </w:tblGrid>
      <w:tr w:rsidR="002319DA" w:rsidRPr="003C0948" w:rsidTr="00362E5C">
        <w:tc>
          <w:tcPr>
            <w:tcW w:w="4958" w:type="dxa"/>
            <w:tcBorders>
              <w:top w:val="single" w:sz="4" w:space="0" w:color="auto"/>
              <w:left w:val="single" w:sz="4" w:space="0" w:color="auto"/>
              <w:bottom w:val="single" w:sz="4" w:space="0" w:color="auto"/>
              <w:right w:val="single" w:sz="4" w:space="0" w:color="auto"/>
            </w:tcBorders>
          </w:tcPr>
          <w:p w:rsidR="002319DA" w:rsidRPr="003C0948" w:rsidRDefault="002319DA" w:rsidP="002319DA">
            <w:pPr>
              <w:widowControl/>
              <w:spacing w:before="0" w:after="0"/>
              <w:jc w:val="both"/>
              <w:rPr>
                <w:rFonts w:eastAsiaTheme="minorHAnsi"/>
                <w:b/>
                <w:bCs/>
                <w:lang w:eastAsia="en-US"/>
              </w:rPr>
            </w:pPr>
            <w:r w:rsidRPr="003C0948">
              <w:rPr>
                <w:rFonts w:eastAsiaTheme="minorHAnsi"/>
                <w:b/>
                <w:bCs/>
                <w:lang w:eastAsia="en-US"/>
              </w:rPr>
              <w:t>Полное фирменное наименование (для некоммерческой организации - наименование), место нахождения, ИНН (если применимо), ОГРН (если применимо) или фамилия, имя, отчество (если имеется) лица, предоставившего (предоставляющего) обеспечение, либо указание на то, что таким лицом является эмитент</w:t>
            </w:r>
          </w:p>
        </w:tc>
        <w:tc>
          <w:tcPr>
            <w:tcW w:w="4824" w:type="dxa"/>
            <w:tcBorders>
              <w:top w:val="single" w:sz="4" w:space="0" w:color="auto"/>
              <w:left w:val="single" w:sz="4" w:space="0" w:color="auto"/>
              <w:bottom w:val="single" w:sz="4" w:space="0" w:color="auto"/>
              <w:right w:val="single" w:sz="4" w:space="0" w:color="auto"/>
            </w:tcBorders>
          </w:tcPr>
          <w:p w:rsidR="002319DA" w:rsidRPr="003C0948" w:rsidRDefault="002319DA" w:rsidP="002319DA">
            <w:pPr>
              <w:jc w:val="both"/>
              <w:rPr>
                <w:i/>
              </w:rPr>
            </w:pPr>
            <w:r w:rsidRPr="003C0948">
              <w:rPr>
                <w:b/>
                <w:bCs/>
                <w:i/>
                <w:iCs/>
              </w:rPr>
              <w:t>Акционерное общество «Дорожно-строительная компания «АВТОБАН», Российская Федерация, город Москва,</w:t>
            </w:r>
            <w:r w:rsidRPr="003C0948">
              <w:rPr>
                <w:i/>
              </w:rPr>
              <w:t xml:space="preserve"> ИНН:</w:t>
            </w:r>
            <w:r w:rsidRPr="003C0948">
              <w:rPr>
                <w:b/>
                <w:bCs/>
                <w:i/>
                <w:iCs/>
              </w:rPr>
              <w:t xml:space="preserve"> 7725104641</w:t>
            </w:r>
            <w:r w:rsidRPr="003C0948">
              <w:rPr>
                <w:i/>
              </w:rPr>
              <w:t>,ОГРН:</w:t>
            </w:r>
            <w:r w:rsidRPr="003C0948">
              <w:rPr>
                <w:b/>
                <w:bCs/>
                <w:i/>
                <w:iCs/>
              </w:rPr>
              <w:t xml:space="preserve"> 1027739058258</w:t>
            </w:r>
          </w:p>
          <w:p w:rsidR="002319DA" w:rsidRPr="003C0948" w:rsidRDefault="002319DA" w:rsidP="002319DA">
            <w:pPr>
              <w:ind w:left="600"/>
            </w:pPr>
          </w:p>
          <w:p w:rsidR="002319DA" w:rsidRPr="003C0948" w:rsidRDefault="002319DA" w:rsidP="002319DA"/>
          <w:p w:rsidR="002319DA" w:rsidRPr="003C0948" w:rsidRDefault="002319DA" w:rsidP="002319DA">
            <w:pPr>
              <w:widowControl/>
              <w:spacing w:before="0" w:after="0"/>
              <w:rPr>
                <w:rFonts w:eastAsiaTheme="minorHAnsi"/>
                <w:b/>
                <w:bCs/>
                <w:lang w:eastAsia="en-US"/>
              </w:rPr>
            </w:pPr>
          </w:p>
        </w:tc>
      </w:tr>
      <w:tr w:rsidR="002319DA" w:rsidRPr="003C0948" w:rsidTr="00362E5C">
        <w:tc>
          <w:tcPr>
            <w:tcW w:w="4958" w:type="dxa"/>
            <w:tcBorders>
              <w:top w:val="single" w:sz="4" w:space="0" w:color="auto"/>
              <w:left w:val="single" w:sz="4" w:space="0" w:color="auto"/>
              <w:bottom w:val="single" w:sz="4" w:space="0" w:color="auto"/>
              <w:right w:val="single" w:sz="4" w:space="0" w:color="auto"/>
            </w:tcBorders>
          </w:tcPr>
          <w:p w:rsidR="002319DA" w:rsidRPr="003C0948" w:rsidRDefault="002319DA" w:rsidP="002319DA">
            <w:pPr>
              <w:widowControl/>
              <w:spacing w:before="0" w:after="0"/>
              <w:jc w:val="both"/>
              <w:rPr>
                <w:rFonts w:eastAsiaTheme="minorHAnsi"/>
                <w:b/>
                <w:bCs/>
                <w:lang w:eastAsia="en-US"/>
              </w:rPr>
            </w:pPr>
            <w:r w:rsidRPr="003C0948">
              <w:rPr>
                <w:rFonts w:eastAsiaTheme="minorHAnsi"/>
                <w:b/>
                <w:bCs/>
                <w:lang w:eastAsia="en-US"/>
              </w:rPr>
              <w:t>Вид предоставленного (предоставляемого) обеспечения (залог, поручительство, банковская гарантия, государственная или муниципальная гарантия)</w:t>
            </w:r>
          </w:p>
        </w:tc>
        <w:tc>
          <w:tcPr>
            <w:tcW w:w="4824" w:type="dxa"/>
            <w:tcBorders>
              <w:top w:val="single" w:sz="4" w:space="0" w:color="auto"/>
              <w:left w:val="single" w:sz="4" w:space="0" w:color="auto"/>
              <w:bottom w:val="single" w:sz="4" w:space="0" w:color="auto"/>
              <w:right w:val="single" w:sz="4" w:space="0" w:color="auto"/>
            </w:tcBorders>
          </w:tcPr>
          <w:p w:rsidR="002319DA" w:rsidRPr="003C0948" w:rsidRDefault="002319DA" w:rsidP="002319DA">
            <w:pPr>
              <w:ind w:left="400"/>
            </w:pPr>
            <w:r w:rsidRPr="003C0948">
              <w:rPr>
                <w:b/>
                <w:bCs/>
                <w:i/>
                <w:iCs/>
              </w:rPr>
              <w:t>поручительство</w:t>
            </w:r>
          </w:p>
          <w:p w:rsidR="002319DA" w:rsidRPr="003C0948" w:rsidRDefault="002319DA" w:rsidP="002319DA">
            <w:pPr>
              <w:widowControl/>
              <w:spacing w:before="0" w:after="0"/>
              <w:rPr>
                <w:rFonts w:eastAsiaTheme="minorHAnsi"/>
                <w:b/>
                <w:bCs/>
                <w:lang w:eastAsia="en-US"/>
              </w:rPr>
            </w:pPr>
          </w:p>
        </w:tc>
      </w:tr>
      <w:tr w:rsidR="002319DA" w:rsidRPr="003C0948" w:rsidTr="00362E5C">
        <w:tc>
          <w:tcPr>
            <w:tcW w:w="4958" w:type="dxa"/>
            <w:tcBorders>
              <w:top w:val="single" w:sz="4" w:space="0" w:color="auto"/>
              <w:left w:val="single" w:sz="4" w:space="0" w:color="auto"/>
              <w:bottom w:val="single" w:sz="4" w:space="0" w:color="auto"/>
              <w:right w:val="single" w:sz="4" w:space="0" w:color="auto"/>
            </w:tcBorders>
          </w:tcPr>
          <w:p w:rsidR="002319DA" w:rsidRPr="003C0948" w:rsidRDefault="002319DA" w:rsidP="002319DA">
            <w:pPr>
              <w:widowControl/>
              <w:spacing w:before="0" w:after="0"/>
              <w:jc w:val="both"/>
              <w:rPr>
                <w:rFonts w:eastAsiaTheme="minorHAnsi"/>
                <w:b/>
                <w:bCs/>
                <w:lang w:eastAsia="en-US"/>
              </w:rPr>
            </w:pPr>
            <w:r w:rsidRPr="003C0948">
              <w:rPr>
                <w:rFonts w:eastAsiaTheme="minorHAnsi"/>
                <w:b/>
                <w:bCs/>
                <w:lang w:eastAsia="en-US"/>
              </w:rPr>
              <w:t>Размер (сумма) предоставленного (предоставляемого) обеспечения</w:t>
            </w:r>
          </w:p>
        </w:tc>
        <w:tc>
          <w:tcPr>
            <w:tcW w:w="4824" w:type="dxa"/>
            <w:tcBorders>
              <w:top w:val="single" w:sz="4" w:space="0" w:color="auto"/>
              <w:left w:val="single" w:sz="4" w:space="0" w:color="auto"/>
              <w:bottom w:val="single" w:sz="4" w:space="0" w:color="auto"/>
              <w:right w:val="single" w:sz="4" w:space="0" w:color="auto"/>
            </w:tcBorders>
          </w:tcPr>
          <w:p w:rsidR="002319DA" w:rsidRPr="003C0948" w:rsidRDefault="002319DA" w:rsidP="002319DA">
            <w:pPr>
              <w:ind w:left="400"/>
            </w:pPr>
            <w:r w:rsidRPr="003C0948">
              <w:rPr>
                <w:b/>
                <w:bCs/>
                <w:i/>
                <w:iCs/>
              </w:rPr>
              <w:t>3 000 000 000</w:t>
            </w:r>
          </w:p>
          <w:p w:rsidR="002319DA" w:rsidRPr="003C0948" w:rsidRDefault="002319DA" w:rsidP="002319DA">
            <w:pPr>
              <w:widowControl/>
              <w:spacing w:before="0" w:after="0"/>
              <w:rPr>
                <w:rFonts w:eastAsiaTheme="minorHAnsi"/>
                <w:b/>
                <w:bCs/>
                <w:lang w:eastAsia="en-US"/>
              </w:rPr>
            </w:pPr>
          </w:p>
        </w:tc>
      </w:tr>
      <w:tr w:rsidR="002319DA" w:rsidRPr="003C0948" w:rsidTr="00362E5C">
        <w:tc>
          <w:tcPr>
            <w:tcW w:w="4958" w:type="dxa"/>
            <w:tcBorders>
              <w:top w:val="single" w:sz="4" w:space="0" w:color="auto"/>
              <w:left w:val="single" w:sz="4" w:space="0" w:color="auto"/>
              <w:bottom w:val="single" w:sz="4" w:space="0" w:color="auto"/>
              <w:right w:val="single" w:sz="4" w:space="0" w:color="auto"/>
            </w:tcBorders>
          </w:tcPr>
          <w:p w:rsidR="002319DA" w:rsidRPr="003C0948" w:rsidRDefault="002319DA" w:rsidP="002319DA">
            <w:pPr>
              <w:widowControl/>
              <w:spacing w:before="0" w:after="0"/>
              <w:jc w:val="both"/>
              <w:rPr>
                <w:rFonts w:eastAsiaTheme="minorHAnsi"/>
                <w:b/>
                <w:bCs/>
                <w:lang w:eastAsia="en-US"/>
              </w:rPr>
            </w:pPr>
            <w:r w:rsidRPr="003C0948">
              <w:rPr>
                <w:rFonts w:eastAsiaTheme="minorHAnsi"/>
                <w:b/>
                <w:bCs/>
                <w:lang w:eastAsia="en-US"/>
              </w:rPr>
              <w:t>Обязательства из облигаций, исполнение которых обеспечивается предоставленным (предоставляемым) обеспечением</w:t>
            </w:r>
          </w:p>
        </w:tc>
        <w:tc>
          <w:tcPr>
            <w:tcW w:w="4824" w:type="dxa"/>
            <w:tcBorders>
              <w:top w:val="single" w:sz="4" w:space="0" w:color="auto"/>
              <w:left w:val="single" w:sz="4" w:space="0" w:color="auto"/>
              <w:bottom w:val="single" w:sz="4" w:space="0" w:color="auto"/>
              <w:right w:val="single" w:sz="4" w:space="0" w:color="auto"/>
            </w:tcBorders>
          </w:tcPr>
          <w:p w:rsidR="002319DA" w:rsidRPr="003C0948" w:rsidRDefault="002319DA" w:rsidP="002319DA">
            <w:pPr>
              <w:ind w:left="400"/>
            </w:pPr>
            <w:r w:rsidRPr="003C0948">
              <w:rPr>
                <w:b/>
                <w:bCs/>
                <w:i/>
                <w:iCs/>
              </w:rPr>
              <w:t>3 000 000 000</w:t>
            </w:r>
          </w:p>
          <w:p w:rsidR="002319DA" w:rsidRPr="003C0948" w:rsidRDefault="002319DA" w:rsidP="002319DA">
            <w:pPr>
              <w:widowControl/>
              <w:spacing w:before="0" w:after="0"/>
              <w:rPr>
                <w:rFonts w:eastAsiaTheme="minorHAnsi"/>
                <w:b/>
                <w:bCs/>
                <w:lang w:eastAsia="en-US"/>
              </w:rPr>
            </w:pPr>
          </w:p>
        </w:tc>
      </w:tr>
      <w:tr w:rsidR="002319DA" w:rsidRPr="003C0948" w:rsidTr="00362E5C">
        <w:tc>
          <w:tcPr>
            <w:tcW w:w="4958" w:type="dxa"/>
            <w:tcBorders>
              <w:top w:val="single" w:sz="4" w:space="0" w:color="auto"/>
              <w:left w:val="single" w:sz="4" w:space="0" w:color="auto"/>
              <w:bottom w:val="single" w:sz="4" w:space="0" w:color="auto"/>
              <w:right w:val="single" w:sz="4" w:space="0" w:color="auto"/>
            </w:tcBorders>
          </w:tcPr>
          <w:p w:rsidR="002319DA" w:rsidRPr="003C0948" w:rsidRDefault="002319DA" w:rsidP="002319DA">
            <w:pPr>
              <w:widowControl/>
              <w:spacing w:before="0" w:after="0"/>
              <w:jc w:val="both"/>
              <w:rPr>
                <w:rFonts w:eastAsiaTheme="minorHAnsi"/>
                <w:b/>
                <w:bCs/>
                <w:lang w:eastAsia="en-US"/>
              </w:rPr>
            </w:pPr>
            <w:r w:rsidRPr="003C0948">
              <w:rPr>
                <w:rFonts w:eastAsiaTheme="minorHAnsi"/>
                <w:b/>
                <w:bCs/>
                <w:lang w:eastAsia="en-US"/>
              </w:rPr>
              <w:t>Адрес страницы в сети Интернет, на которой раскрывается информация о лице, предоставившем (предоставляющем) обеспечение по облигациям (при ее наличии)</w:t>
            </w:r>
          </w:p>
        </w:tc>
        <w:tc>
          <w:tcPr>
            <w:tcW w:w="4824" w:type="dxa"/>
            <w:tcBorders>
              <w:top w:val="single" w:sz="4" w:space="0" w:color="auto"/>
              <w:left w:val="single" w:sz="4" w:space="0" w:color="auto"/>
              <w:bottom w:val="single" w:sz="4" w:space="0" w:color="auto"/>
              <w:right w:val="single" w:sz="4" w:space="0" w:color="auto"/>
            </w:tcBorders>
          </w:tcPr>
          <w:p w:rsidR="002319DA" w:rsidRPr="003C0948" w:rsidRDefault="002319DA" w:rsidP="002319DA">
            <w:pPr>
              <w:ind w:left="400"/>
            </w:pPr>
            <w:r w:rsidRPr="003C0948">
              <w:rPr>
                <w:b/>
                <w:bCs/>
                <w:i/>
                <w:iCs/>
              </w:rPr>
              <w:t>www.e-disclosure.ru/portal/company.aspx?id=7692 и http://www.avtoban.ru/</w:t>
            </w:r>
          </w:p>
          <w:p w:rsidR="002319DA" w:rsidRPr="003C0948" w:rsidRDefault="002319DA" w:rsidP="002319DA">
            <w:pPr>
              <w:widowControl/>
              <w:spacing w:before="0" w:after="0"/>
              <w:rPr>
                <w:rFonts w:eastAsiaTheme="minorHAnsi"/>
                <w:b/>
                <w:bCs/>
                <w:lang w:eastAsia="en-US"/>
              </w:rPr>
            </w:pPr>
          </w:p>
        </w:tc>
      </w:tr>
      <w:tr w:rsidR="002319DA" w:rsidRPr="003C0948" w:rsidTr="00362E5C">
        <w:tc>
          <w:tcPr>
            <w:tcW w:w="4958" w:type="dxa"/>
            <w:tcBorders>
              <w:top w:val="single" w:sz="4" w:space="0" w:color="auto"/>
              <w:left w:val="single" w:sz="4" w:space="0" w:color="auto"/>
              <w:bottom w:val="single" w:sz="4" w:space="0" w:color="auto"/>
              <w:right w:val="single" w:sz="4" w:space="0" w:color="auto"/>
            </w:tcBorders>
          </w:tcPr>
          <w:p w:rsidR="002319DA" w:rsidRPr="003C0948" w:rsidRDefault="002319DA" w:rsidP="002319DA">
            <w:pPr>
              <w:widowControl/>
              <w:spacing w:before="0" w:after="0"/>
              <w:jc w:val="both"/>
              <w:rPr>
                <w:rFonts w:eastAsiaTheme="minorHAnsi"/>
                <w:b/>
                <w:bCs/>
                <w:lang w:eastAsia="en-US"/>
              </w:rPr>
            </w:pPr>
            <w:r w:rsidRPr="003C0948">
              <w:rPr>
                <w:rFonts w:eastAsiaTheme="minorHAnsi"/>
                <w:b/>
                <w:bCs/>
                <w:lang w:eastAsia="en-US"/>
              </w:rPr>
              <w:t>Иные сведения о предоставленном (предоставляемом) обеспечении, указываемые эмитентом по собственному усмотрению</w:t>
            </w:r>
          </w:p>
        </w:tc>
        <w:tc>
          <w:tcPr>
            <w:tcW w:w="4824" w:type="dxa"/>
            <w:tcBorders>
              <w:top w:val="single" w:sz="4" w:space="0" w:color="auto"/>
              <w:left w:val="single" w:sz="4" w:space="0" w:color="auto"/>
              <w:bottom w:val="single" w:sz="4" w:space="0" w:color="auto"/>
              <w:right w:val="single" w:sz="4" w:space="0" w:color="auto"/>
            </w:tcBorders>
          </w:tcPr>
          <w:p w:rsidR="002319DA" w:rsidRPr="003C0948" w:rsidRDefault="002319DA" w:rsidP="002319DA">
            <w:pPr>
              <w:ind w:left="400"/>
              <w:jc w:val="both"/>
            </w:pPr>
            <w:r w:rsidRPr="003C0948">
              <w:rPr>
                <w:b/>
                <w:bCs/>
                <w:i/>
                <w:iCs/>
              </w:rPr>
              <w:t>Предусмотренное Офертой поручительство Поручителя вступает в силу с момента заключения приобретателем Облигаций договора поручительства с Поручителем в соответствии с п. 2.5. Оферты.</w:t>
            </w:r>
            <w:r w:rsidRPr="003C0948">
              <w:rPr>
                <w:b/>
                <w:bCs/>
                <w:i/>
                <w:iCs/>
              </w:rPr>
              <w:br/>
              <w:t>Предусмотренное Офертой поручительство Общества прекращается:</w:t>
            </w:r>
            <w:r w:rsidRPr="003C0948">
              <w:rPr>
                <w:b/>
                <w:bCs/>
                <w:i/>
                <w:iCs/>
              </w:rPr>
              <w:br/>
              <w:t>-</w:t>
            </w:r>
            <w:r w:rsidRPr="003C0948">
              <w:rPr>
                <w:b/>
                <w:bCs/>
                <w:i/>
                <w:iCs/>
              </w:rPr>
              <w:tab/>
              <w:t xml:space="preserve">в </w:t>
            </w:r>
            <w:proofErr w:type="gramStart"/>
            <w:r w:rsidRPr="003C0948">
              <w:rPr>
                <w:b/>
                <w:bCs/>
                <w:i/>
                <w:iCs/>
              </w:rPr>
              <w:t>случае</w:t>
            </w:r>
            <w:proofErr w:type="gramEnd"/>
            <w:r w:rsidRPr="003C0948">
              <w:rPr>
                <w:b/>
                <w:bCs/>
                <w:i/>
                <w:iCs/>
              </w:rPr>
              <w:t xml:space="preserve"> прекращения обязательств Эмитента. При этом, в случае осуществления выплат по Облигациям владельцу Облигаций в полном объеме настоящая Оферта прекращает свое действие в отношении такого владельца, оставаясь действительной в отношении других владельцев Облигаций;</w:t>
            </w:r>
            <w:r w:rsidRPr="003C0948">
              <w:rPr>
                <w:b/>
                <w:bCs/>
                <w:i/>
                <w:iCs/>
              </w:rPr>
              <w:br/>
              <w:t>-</w:t>
            </w:r>
            <w:r w:rsidRPr="003C0948">
              <w:rPr>
                <w:b/>
                <w:bCs/>
                <w:i/>
                <w:iCs/>
              </w:rPr>
              <w:tab/>
              <w:t>в случае изменения обязательств Эмитента, влекущего увеличение ответственности или иные неблагоприятные последствия для Общества, без согласия последнего;</w:t>
            </w:r>
            <w:r w:rsidRPr="003C0948">
              <w:rPr>
                <w:b/>
                <w:bCs/>
                <w:i/>
                <w:iCs/>
              </w:rPr>
              <w:br/>
              <w:t>-</w:t>
            </w:r>
            <w:r w:rsidRPr="003C0948">
              <w:rPr>
                <w:b/>
                <w:bCs/>
                <w:i/>
                <w:iCs/>
              </w:rPr>
              <w:tab/>
              <w:t>по иным основаниям, установленным федеральным законом.</w:t>
            </w:r>
            <w:r w:rsidRPr="003C0948">
              <w:rPr>
                <w:b/>
                <w:bCs/>
                <w:i/>
                <w:iCs/>
              </w:rPr>
              <w:br/>
              <w:t>Срок действия поручительства - один год со дня наступления срока исполнения обязательств по Облигациям.</w:t>
            </w:r>
            <w:r w:rsidRPr="003C0948">
              <w:rPr>
                <w:b/>
                <w:bCs/>
                <w:i/>
                <w:iCs/>
              </w:rPr>
              <w:br/>
              <w:t>Условия предоставленного поручительства подробно изложены в 12.2 решения о выпуске Облигаций, размещенного на странице в сети Интернет по адресу http://www.e-disclosure.ru/portal/files.aspx?id=35670&amp;type=7</w:t>
            </w:r>
          </w:p>
          <w:p w:rsidR="002319DA" w:rsidRPr="003C0948" w:rsidRDefault="002319DA" w:rsidP="002319DA">
            <w:pPr>
              <w:ind w:left="200"/>
              <w:jc w:val="both"/>
            </w:pPr>
          </w:p>
          <w:p w:rsidR="002319DA" w:rsidRPr="003C0948" w:rsidRDefault="002319DA" w:rsidP="002319DA">
            <w:pPr>
              <w:ind w:left="200"/>
              <w:jc w:val="both"/>
            </w:pPr>
            <w:r w:rsidRPr="003C0948">
              <w:rPr>
                <w:b/>
                <w:bCs/>
                <w:i/>
                <w:iCs/>
              </w:rPr>
              <w:t>Неисполненных обязательств по ценным бумагам выпуска нет</w:t>
            </w:r>
          </w:p>
          <w:p w:rsidR="002319DA" w:rsidRPr="003C0948" w:rsidRDefault="002319DA" w:rsidP="002319DA">
            <w:pPr>
              <w:widowControl/>
              <w:spacing w:before="0" w:after="0"/>
              <w:rPr>
                <w:rFonts w:eastAsiaTheme="minorHAnsi"/>
                <w:b/>
                <w:bCs/>
                <w:lang w:eastAsia="en-US"/>
              </w:rPr>
            </w:pPr>
          </w:p>
        </w:tc>
      </w:tr>
    </w:tbl>
    <w:p w:rsidR="002319DA" w:rsidRPr="003C0948" w:rsidRDefault="002319DA" w:rsidP="008C34DA">
      <w:pPr>
        <w:widowControl/>
        <w:spacing w:before="0" w:after="0"/>
        <w:jc w:val="both"/>
        <w:rPr>
          <w:rFonts w:eastAsiaTheme="minorHAnsi"/>
          <w:b/>
          <w:bCs/>
          <w:lang w:eastAsia="en-US"/>
        </w:rPr>
      </w:pPr>
    </w:p>
    <w:p w:rsidR="00E82692" w:rsidRPr="003C0948" w:rsidRDefault="00E82692">
      <w:pPr>
        <w:pStyle w:val="2"/>
      </w:pPr>
      <w:r w:rsidRPr="003C0948">
        <w:t>8.4.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bookmarkEnd w:id="94"/>
    </w:p>
    <w:p w:rsidR="00E82692" w:rsidRPr="003C0948" w:rsidRDefault="00E82692">
      <w:pPr>
        <w:pStyle w:val="ThinDelim"/>
      </w:pPr>
    </w:p>
    <w:tbl>
      <w:tblPr>
        <w:tblW w:w="9782" w:type="dxa"/>
        <w:tblInd w:w="62" w:type="dxa"/>
        <w:tblLayout w:type="fixed"/>
        <w:tblCellMar>
          <w:top w:w="102" w:type="dxa"/>
          <w:left w:w="62" w:type="dxa"/>
          <w:bottom w:w="102" w:type="dxa"/>
          <w:right w:w="62" w:type="dxa"/>
        </w:tblCellMar>
        <w:tblLook w:val="0000"/>
      </w:tblPr>
      <w:tblGrid>
        <w:gridCol w:w="4958"/>
        <w:gridCol w:w="4824"/>
      </w:tblGrid>
      <w:tr w:rsidR="00D74994" w:rsidRPr="003C0948" w:rsidTr="0098352A">
        <w:tc>
          <w:tcPr>
            <w:tcW w:w="4958" w:type="dxa"/>
            <w:tcBorders>
              <w:top w:val="single" w:sz="4" w:space="0" w:color="auto"/>
              <w:left w:val="single" w:sz="4" w:space="0" w:color="auto"/>
              <w:bottom w:val="single" w:sz="4" w:space="0" w:color="auto"/>
              <w:right w:val="single" w:sz="4" w:space="0" w:color="auto"/>
            </w:tcBorders>
          </w:tcPr>
          <w:p w:rsidR="00D74994" w:rsidRPr="003C0948" w:rsidRDefault="00D74994" w:rsidP="00D74994">
            <w:pPr>
              <w:widowControl/>
              <w:spacing w:before="0" w:after="0"/>
              <w:jc w:val="both"/>
              <w:rPr>
                <w:rFonts w:eastAsiaTheme="minorHAnsi"/>
                <w:b/>
                <w:bCs/>
                <w:lang w:eastAsia="en-US"/>
              </w:rPr>
            </w:pPr>
            <w:r w:rsidRPr="003C0948">
              <w:rPr>
                <w:rFonts w:eastAsiaTheme="minorHAnsi"/>
                <w:b/>
                <w:bCs/>
                <w:lang w:eastAsia="en-US"/>
              </w:rPr>
              <w:t>Полное фирменное наименование (для некоммерческой организации - наименование), место нахождения, ИНН (если применимо), ОГРН (если применимо) или фамилия, имя, отчество (если имеется) лица, предоставившего обеспечение по размещенным облигациям эмитента с обеспечением, либо указание на то, что таким лицом является эмитент</w:t>
            </w:r>
          </w:p>
        </w:tc>
        <w:tc>
          <w:tcPr>
            <w:tcW w:w="4824" w:type="dxa"/>
            <w:tcBorders>
              <w:top w:val="single" w:sz="4" w:space="0" w:color="auto"/>
              <w:left w:val="single" w:sz="4" w:space="0" w:color="auto"/>
              <w:bottom w:val="single" w:sz="4" w:space="0" w:color="auto"/>
              <w:right w:val="single" w:sz="4" w:space="0" w:color="auto"/>
            </w:tcBorders>
          </w:tcPr>
          <w:p w:rsidR="00C33B92" w:rsidRPr="003C0948" w:rsidRDefault="00C33B92" w:rsidP="00C33B92">
            <w:pPr>
              <w:rPr>
                <w:rStyle w:val="Subst"/>
              </w:rPr>
            </w:pPr>
            <w:r w:rsidRPr="003C0948">
              <w:rPr>
                <w:rStyle w:val="Subst"/>
              </w:rPr>
              <w:t>Акционерное общество «Дорожно-строительная компания «АВТОБАН»</w:t>
            </w:r>
          </w:p>
          <w:p w:rsidR="00C33B92" w:rsidRPr="003C0948" w:rsidRDefault="00C33B92" w:rsidP="00C33B92">
            <w:pPr>
              <w:rPr>
                <w:rStyle w:val="Subst"/>
              </w:rPr>
            </w:pPr>
            <w:r w:rsidRPr="003C0948">
              <w:rPr>
                <w:rStyle w:val="Subst"/>
              </w:rPr>
              <w:t>Российская Федерация, город Москва,</w:t>
            </w:r>
          </w:p>
          <w:p w:rsidR="00C33B92" w:rsidRPr="003C0948" w:rsidRDefault="00C33B92" w:rsidP="00C33B92">
            <w:pPr>
              <w:rPr>
                <w:rStyle w:val="Subst"/>
              </w:rPr>
            </w:pPr>
            <w:r w:rsidRPr="003C0948">
              <w:rPr>
                <w:rStyle w:val="Subst"/>
              </w:rPr>
              <w:t>ИНН 7725104641</w:t>
            </w:r>
          </w:p>
          <w:p w:rsidR="00C33B92" w:rsidRPr="003C0948" w:rsidRDefault="00C33B92" w:rsidP="00C33B92">
            <w:pPr>
              <w:rPr>
                <w:rStyle w:val="Subst"/>
                <w:lang w:val="en-US"/>
              </w:rPr>
            </w:pPr>
            <w:r w:rsidRPr="003C0948">
              <w:rPr>
                <w:rStyle w:val="Subst"/>
              </w:rPr>
              <w:t>ОГРН 1027739058258</w:t>
            </w:r>
          </w:p>
          <w:p w:rsidR="00C33B92" w:rsidRPr="003C0948" w:rsidRDefault="00C33B92" w:rsidP="00C33B92"/>
          <w:p w:rsidR="00D74994" w:rsidRPr="003C0948" w:rsidRDefault="00D74994" w:rsidP="00D74994">
            <w:pPr>
              <w:widowControl/>
              <w:spacing w:before="0" w:after="0"/>
              <w:rPr>
                <w:rFonts w:eastAsiaTheme="minorHAnsi"/>
                <w:b/>
                <w:bCs/>
                <w:lang w:eastAsia="en-US"/>
              </w:rPr>
            </w:pPr>
          </w:p>
        </w:tc>
      </w:tr>
      <w:tr w:rsidR="0098352A" w:rsidRPr="003C0948" w:rsidTr="0098352A">
        <w:tc>
          <w:tcPr>
            <w:tcW w:w="4958" w:type="dxa"/>
            <w:tcBorders>
              <w:top w:val="single" w:sz="4" w:space="0" w:color="auto"/>
              <w:left w:val="single" w:sz="4" w:space="0" w:color="auto"/>
              <w:bottom w:val="single" w:sz="4" w:space="0" w:color="auto"/>
              <w:right w:val="single" w:sz="4" w:space="0" w:color="auto"/>
            </w:tcBorders>
          </w:tcPr>
          <w:p w:rsidR="0098352A" w:rsidRPr="003C0948" w:rsidRDefault="0098352A" w:rsidP="0098352A">
            <w:pPr>
              <w:widowControl/>
              <w:spacing w:before="0" w:after="0"/>
              <w:jc w:val="both"/>
              <w:rPr>
                <w:rFonts w:eastAsiaTheme="minorHAnsi"/>
                <w:b/>
                <w:bCs/>
                <w:lang w:eastAsia="en-US"/>
              </w:rPr>
            </w:pPr>
            <w:r w:rsidRPr="003C0948">
              <w:rPr>
                <w:rFonts w:eastAsiaTheme="minorHAnsi"/>
                <w:b/>
                <w:bCs/>
                <w:lang w:eastAsia="en-US"/>
              </w:rPr>
              <w:t>Государственный регистрационный номер выпуска (выпусков) облигаций с обеспечением и дата его (их) государственной регистрации (идентификационный номер выпуска (выпусков) облигаций с обеспечением и дата его (их) присвоения в случае, если выпуск (выпуски) облигаций с обеспечением не подлежал (не подлежали) государственной регистрации)</w:t>
            </w:r>
          </w:p>
        </w:tc>
        <w:tc>
          <w:tcPr>
            <w:tcW w:w="4824" w:type="dxa"/>
            <w:tcBorders>
              <w:top w:val="single" w:sz="4" w:space="0" w:color="auto"/>
              <w:left w:val="single" w:sz="4" w:space="0" w:color="auto"/>
              <w:bottom w:val="single" w:sz="4" w:space="0" w:color="auto"/>
              <w:right w:val="single" w:sz="4" w:space="0" w:color="auto"/>
            </w:tcBorders>
          </w:tcPr>
          <w:p w:rsidR="0098352A" w:rsidRPr="003C0948" w:rsidRDefault="0098352A" w:rsidP="0098352A">
            <w:pPr>
              <w:rPr>
                <w:b/>
                <w:i/>
              </w:rPr>
            </w:pPr>
            <w:r w:rsidRPr="003C0948">
              <w:rPr>
                <w:b/>
                <w:i/>
              </w:rPr>
              <w:t>4-01-82416-Н от 03.12.2015</w:t>
            </w:r>
          </w:p>
          <w:p w:rsidR="0098352A" w:rsidRPr="003C0948" w:rsidRDefault="0098352A" w:rsidP="0098352A"/>
        </w:tc>
      </w:tr>
      <w:tr w:rsidR="0098352A" w:rsidRPr="003C0948" w:rsidTr="0098352A">
        <w:tc>
          <w:tcPr>
            <w:tcW w:w="4958" w:type="dxa"/>
            <w:tcBorders>
              <w:top w:val="single" w:sz="4" w:space="0" w:color="auto"/>
              <w:left w:val="single" w:sz="4" w:space="0" w:color="auto"/>
              <w:bottom w:val="single" w:sz="4" w:space="0" w:color="auto"/>
              <w:right w:val="single" w:sz="4" w:space="0" w:color="auto"/>
            </w:tcBorders>
          </w:tcPr>
          <w:p w:rsidR="0098352A" w:rsidRPr="003C0948" w:rsidRDefault="0098352A" w:rsidP="0098352A">
            <w:pPr>
              <w:widowControl/>
              <w:spacing w:before="0" w:after="0"/>
              <w:jc w:val="both"/>
              <w:rPr>
                <w:rFonts w:eastAsiaTheme="minorHAnsi"/>
                <w:b/>
                <w:bCs/>
                <w:lang w:eastAsia="en-US"/>
              </w:rPr>
            </w:pPr>
            <w:r w:rsidRPr="003C0948">
              <w:rPr>
                <w:rFonts w:eastAsiaTheme="minorHAnsi"/>
                <w:b/>
                <w:bCs/>
                <w:lang w:eastAsia="en-US"/>
              </w:rPr>
              <w:t>Вид предоставленного обеспечения (залог, поручительство, банковская гарантия, государственная или муниципальная гарантия) по облигациям эмитента</w:t>
            </w:r>
          </w:p>
        </w:tc>
        <w:tc>
          <w:tcPr>
            <w:tcW w:w="4824" w:type="dxa"/>
            <w:tcBorders>
              <w:top w:val="single" w:sz="4" w:space="0" w:color="auto"/>
              <w:left w:val="single" w:sz="4" w:space="0" w:color="auto"/>
              <w:bottom w:val="single" w:sz="4" w:space="0" w:color="auto"/>
              <w:right w:val="single" w:sz="4" w:space="0" w:color="auto"/>
            </w:tcBorders>
          </w:tcPr>
          <w:p w:rsidR="0098352A" w:rsidRPr="003C0948" w:rsidRDefault="0098352A" w:rsidP="0098352A">
            <w:pPr>
              <w:ind w:left="200"/>
            </w:pPr>
            <w:r w:rsidRPr="003C0948">
              <w:rPr>
                <w:rStyle w:val="Subst"/>
              </w:rPr>
              <w:t>поручительство</w:t>
            </w:r>
          </w:p>
          <w:p w:rsidR="0098352A" w:rsidRPr="003C0948" w:rsidRDefault="0098352A" w:rsidP="0098352A">
            <w:pPr>
              <w:widowControl/>
              <w:spacing w:before="0" w:after="0"/>
              <w:rPr>
                <w:rFonts w:eastAsiaTheme="minorHAnsi"/>
                <w:b/>
                <w:bCs/>
                <w:lang w:eastAsia="en-US"/>
              </w:rPr>
            </w:pPr>
          </w:p>
        </w:tc>
      </w:tr>
      <w:tr w:rsidR="0098352A" w:rsidRPr="003C0948" w:rsidTr="0098352A">
        <w:tc>
          <w:tcPr>
            <w:tcW w:w="4958" w:type="dxa"/>
            <w:tcBorders>
              <w:top w:val="single" w:sz="4" w:space="0" w:color="auto"/>
              <w:left w:val="single" w:sz="4" w:space="0" w:color="auto"/>
              <w:bottom w:val="single" w:sz="4" w:space="0" w:color="auto"/>
              <w:right w:val="single" w:sz="4" w:space="0" w:color="auto"/>
            </w:tcBorders>
          </w:tcPr>
          <w:p w:rsidR="0098352A" w:rsidRPr="003C0948" w:rsidRDefault="0098352A" w:rsidP="0098352A">
            <w:pPr>
              <w:widowControl/>
              <w:spacing w:before="0" w:after="0"/>
              <w:jc w:val="both"/>
              <w:rPr>
                <w:rFonts w:eastAsiaTheme="minorHAnsi"/>
                <w:b/>
                <w:bCs/>
                <w:lang w:eastAsia="en-US"/>
              </w:rPr>
            </w:pPr>
            <w:r w:rsidRPr="003C0948">
              <w:rPr>
                <w:rFonts w:eastAsiaTheme="minorHAnsi"/>
                <w:b/>
                <w:bCs/>
                <w:lang w:eastAsia="en-US"/>
              </w:rPr>
              <w:t>Размер (сумма) предоставленного обеспечения по облигациям эмитента</w:t>
            </w:r>
          </w:p>
        </w:tc>
        <w:tc>
          <w:tcPr>
            <w:tcW w:w="4824" w:type="dxa"/>
            <w:tcBorders>
              <w:top w:val="single" w:sz="4" w:space="0" w:color="auto"/>
              <w:left w:val="single" w:sz="4" w:space="0" w:color="auto"/>
              <w:bottom w:val="single" w:sz="4" w:space="0" w:color="auto"/>
              <w:right w:val="single" w:sz="4" w:space="0" w:color="auto"/>
            </w:tcBorders>
          </w:tcPr>
          <w:p w:rsidR="0098352A" w:rsidRPr="003C0948" w:rsidRDefault="0098352A" w:rsidP="0098352A">
            <w:pPr>
              <w:ind w:left="200"/>
            </w:pPr>
            <w:r w:rsidRPr="003C0948">
              <w:rPr>
                <w:rStyle w:val="Subst"/>
              </w:rPr>
              <w:t>3</w:t>
            </w:r>
            <w:r w:rsidR="00A76CA8" w:rsidRPr="003C0948">
              <w:rPr>
                <w:rStyle w:val="Subst"/>
              </w:rPr>
              <w:t xml:space="preserve"> 000 000 000 RUR</w:t>
            </w:r>
          </w:p>
          <w:p w:rsidR="0098352A" w:rsidRPr="003C0948" w:rsidRDefault="0098352A" w:rsidP="0098352A">
            <w:pPr>
              <w:widowControl/>
              <w:spacing w:before="0" w:after="0"/>
              <w:rPr>
                <w:rFonts w:eastAsiaTheme="minorHAnsi"/>
                <w:b/>
                <w:bCs/>
                <w:lang w:eastAsia="en-US"/>
              </w:rPr>
            </w:pPr>
          </w:p>
        </w:tc>
      </w:tr>
      <w:tr w:rsidR="0098352A" w:rsidRPr="003C0948" w:rsidTr="0098352A">
        <w:tc>
          <w:tcPr>
            <w:tcW w:w="4958" w:type="dxa"/>
            <w:tcBorders>
              <w:top w:val="single" w:sz="4" w:space="0" w:color="auto"/>
              <w:left w:val="single" w:sz="4" w:space="0" w:color="auto"/>
              <w:bottom w:val="single" w:sz="4" w:space="0" w:color="auto"/>
              <w:right w:val="single" w:sz="4" w:space="0" w:color="auto"/>
            </w:tcBorders>
          </w:tcPr>
          <w:p w:rsidR="0098352A" w:rsidRPr="003C0948" w:rsidRDefault="0098352A" w:rsidP="0098352A">
            <w:pPr>
              <w:widowControl/>
              <w:spacing w:before="0" w:after="0"/>
              <w:jc w:val="both"/>
              <w:rPr>
                <w:rFonts w:eastAsiaTheme="minorHAnsi"/>
                <w:b/>
                <w:bCs/>
                <w:lang w:eastAsia="en-US"/>
              </w:rPr>
            </w:pPr>
            <w:r w:rsidRPr="003C0948">
              <w:rPr>
                <w:rFonts w:eastAsiaTheme="minorHAnsi"/>
                <w:b/>
                <w:bCs/>
                <w:lang w:eastAsia="en-US"/>
              </w:rPr>
              <w:t>Обязательства из облигаций эмитента, исполнение которых обеспечивается предоставленным обеспечением</w:t>
            </w:r>
          </w:p>
        </w:tc>
        <w:tc>
          <w:tcPr>
            <w:tcW w:w="4824" w:type="dxa"/>
            <w:tcBorders>
              <w:top w:val="single" w:sz="4" w:space="0" w:color="auto"/>
              <w:left w:val="single" w:sz="4" w:space="0" w:color="auto"/>
              <w:bottom w:val="single" w:sz="4" w:space="0" w:color="auto"/>
              <w:right w:val="single" w:sz="4" w:space="0" w:color="auto"/>
            </w:tcBorders>
          </w:tcPr>
          <w:p w:rsidR="0098352A" w:rsidRPr="003C0948" w:rsidRDefault="0098352A" w:rsidP="0098352A">
            <w:pPr>
              <w:widowControl/>
              <w:spacing w:before="0" w:after="0"/>
              <w:rPr>
                <w:rFonts w:eastAsiaTheme="minorHAnsi"/>
                <w:b/>
                <w:bCs/>
                <w:lang w:eastAsia="en-US"/>
              </w:rPr>
            </w:pPr>
            <w:r w:rsidRPr="003C0948">
              <w:rPr>
                <w:rStyle w:val="Subst"/>
              </w:rPr>
              <w:t xml:space="preserve">Поручитель обязуется отвечать за неисполнение и/или ненадлежащее исполнение Эмитентом обязательств по выплате владельцам Облигаций их номинальной стоимости (основной суммы долга), в том числе, в случае досрочного погашения или приобретения Облигаций и выплате причитающихся процентов (купонного дохода) на следующих условиях: </w:t>
            </w:r>
            <w:r w:rsidRPr="003C0948">
              <w:rPr>
                <w:rStyle w:val="Subst"/>
              </w:rPr>
              <w:br/>
              <w:t xml:space="preserve">- Поручитель несет ответственность перед владельцами Облигаций в размере, не превышающем Предельной суммы, а в случае недостаточности Предельной суммы для удовлетворения всех требований владельцев Облигаций, предъявленных ими Поручителю в порядке, установленном офертой на заключение договора поручительства для целей выпуска Облигаций (далее по тексту таблицы – Оферта); </w:t>
            </w:r>
            <w:r w:rsidRPr="003C0948">
              <w:rPr>
                <w:rStyle w:val="Subst"/>
              </w:rPr>
              <w:br/>
              <w:t>-Сумма произведенного Поручителем в порядке, установленном Офертой, платежа, недостаточная для полного удовлетворения всех требований владельцев Облигаций, предъявленных ими Поручителю в соответствии с условиями Оферты, при отсутствии иного соглашения погашает, прежде всего, основную сумму долга, а в оставшейся части –причитающиеся проценты (купонный доход).</w:t>
            </w:r>
            <w:r w:rsidRPr="003C0948">
              <w:rPr>
                <w:rStyle w:val="Subst"/>
              </w:rPr>
              <w:br/>
              <w:t>Поручитель обязуется отвечать за исполнение Эмитентом обязательств Эмитента только после того, как будет установлено, что Эмитент не исполнил обязательства Эмитента, и только в той части, в которой Эмитент не исполнил обязательства Эмитента (солидарная ответственность).</w:t>
            </w:r>
            <w:r w:rsidRPr="003C0948">
              <w:rPr>
                <w:rStyle w:val="Subst"/>
              </w:rPr>
              <w:br/>
              <w:t>Факт неисполнения или ненадлежащего исполнения Эмитентом обязательств Эмитента, считается установленным в следующих случаях:</w:t>
            </w:r>
            <w:r w:rsidRPr="003C0948">
              <w:rPr>
                <w:rStyle w:val="Subst"/>
              </w:rPr>
              <w:br/>
              <w:t xml:space="preserve">- Эмитент не выплатил или выплатил не в полном объеме купонный доход в виде процентов к номинальной стоимости Облигаций владельцам Облигаций в сроки, определенные эмиссионными документами; </w:t>
            </w:r>
            <w:r w:rsidRPr="003C0948">
              <w:rPr>
                <w:rStyle w:val="Subst"/>
              </w:rPr>
              <w:br/>
              <w:t xml:space="preserve">- Эмитент не выплатил или выплатил не в полном объеме основную сумму долга при погашении Облигаций в сроки, определенные Эмиссионными документами, владельцам Облигаций; </w:t>
            </w:r>
            <w:r w:rsidRPr="003C0948">
              <w:rPr>
                <w:rStyle w:val="Subst"/>
              </w:rPr>
              <w:br/>
              <w:t xml:space="preserve">- Эмитент не выплатил или выплатил не в полном объеме основную сумму при досрочном погашении Облигаций в случаях, предусмотренных Эмиссионными документами, и в сроки, определенные Эмиссионными документами; </w:t>
            </w:r>
            <w:r w:rsidRPr="003C0948">
              <w:rPr>
                <w:rStyle w:val="Subst"/>
              </w:rPr>
              <w:br/>
              <w:t xml:space="preserve">- Эмитент не выплатил или выплатил не в полном объеме основную сумму и/или накопленный купонный доход при приобретении по требованию владельцев Облигаций в случаях, предусмотренных Эмиссионными документами, и в сроки, определенные Эмиссионными документами; </w:t>
            </w:r>
            <w:r w:rsidRPr="003C0948">
              <w:rPr>
                <w:rStyle w:val="Subst"/>
              </w:rPr>
              <w:br/>
              <w:t xml:space="preserve">- Эмитент не выплатил или выплатил не в полном объеме основную сумму и/или накопленный купонный доход при досрочном исполнении обязательств в результате принятия органами управления Эмитента или государственными органами власти РФ решений о ликвидации или банкротстве Эмитента; </w:t>
            </w:r>
            <w:r w:rsidRPr="003C0948">
              <w:rPr>
                <w:rStyle w:val="Subst"/>
              </w:rPr>
              <w:br/>
              <w:t xml:space="preserve">- Эмитент не выплатил или выплатил не в полном объеме основную сумму и/или накопленный купонный доход при досрочном исполнении обязательств в случае принятия органами управления Эмитента решения о реорганизации; </w:t>
            </w:r>
            <w:r w:rsidRPr="003C0948">
              <w:rPr>
                <w:rStyle w:val="Subst"/>
              </w:rPr>
              <w:br/>
              <w:t>- Эмитент не выплатил или выплатил не в полном объеме основную сумму и/или накопленный купонный доход при досрочном исполнении обязательств в случае признания выпуска Облигаций несостоявшимся или недействительным.</w:t>
            </w:r>
            <w:r w:rsidRPr="003C0948">
              <w:rPr>
                <w:rStyle w:val="Subst"/>
              </w:rPr>
              <w:br/>
            </w:r>
          </w:p>
        </w:tc>
      </w:tr>
      <w:tr w:rsidR="0098352A" w:rsidRPr="003C0948" w:rsidTr="0098352A">
        <w:tc>
          <w:tcPr>
            <w:tcW w:w="4958" w:type="dxa"/>
            <w:tcBorders>
              <w:top w:val="single" w:sz="4" w:space="0" w:color="auto"/>
              <w:left w:val="single" w:sz="4" w:space="0" w:color="auto"/>
              <w:bottom w:val="single" w:sz="4" w:space="0" w:color="auto"/>
              <w:right w:val="single" w:sz="4" w:space="0" w:color="auto"/>
            </w:tcBorders>
          </w:tcPr>
          <w:p w:rsidR="0098352A" w:rsidRPr="003C0948" w:rsidRDefault="0098352A" w:rsidP="0098352A">
            <w:pPr>
              <w:widowControl/>
              <w:spacing w:before="0" w:after="0"/>
              <w:jc w:val="both"/>
              <w:rPr>
                <w:rFonts w:eastAsiaTheme="minorHAnsi"/>
                <w:b/>
                <w:bCs/>
                <w:lang w:eastAsia="en-US"/>
              </w:rPr>
            </w:pPr>
            <w:r w:rsidRPr="003C0948">
              <w:rPr>
                <w:rFonts w:eastAsiaTheme="minorHAnsi"/>
                <w:b/>
                <w:bCs/>
                <w:lang w:eastAsia="en-US"/>
              </w:rPr>
              <w:t>Адрес страницы в сети Интернет, на которой раскрывается информация о лице, предоставившем обеспечение по облигациям эмитента (при ее наличии)</w:t>
            </w:r>
          </w:p>
        </w:tc>
        <w:tc>
          <w:tcPr>
            <w:tcW w:w="4824" w:type="dxa"/>
            <w:tcBorders>
              <w:top w:val="single" w:sz="4" w:space="0" w:color="auto"/>
              <w:left w:val="single" w:sz="4" w:space="0" w:color="auto"/>
              <w:bottom w:val="single" w:sz="4" w:space="0" w:color="auto"/>
              <w:right w:val="single" w:sz="4" w:space="0" w:color="auto"/>
            </w:tcBorders>
          </w:tcPr>
          <w:p w:rsidR="0098352A" w:rsidRPr="003C0948" w:rsidRDefault="005B1C53" w:rsidP="0098352A">
            <w:pPr>
              <w:widowControl/>
              <w:spacing w:before="0" w:after="0"/>
              <w:rPr>
                <w:rFonts w:eastAsiaTheme="minorHAnsi"/>
                <w:b/>
                <w:bCs/>
                <w:lang w:eastAsia="en-US"/>
              </w:rPr>
            </w:pPr>
            <w:hyperlink r:id="rId11" w:history="1">
              <w:r w:rsidR="0098352A" w:rsidRPr="003C0948">
                <w:rPr>
                  <w:rStyle w:val="a5"/>
                </w:rPr>
                <w:t>http://www.e-disclosure.ru/portal/files.aspx?id=35670&amp;type=7</w:t>
              </w:r>
            </w:hyperlink>
          </w:p>
        </w:tc>
      </w:tr>
      <w:tr w:rsidR="0098352A" w:rsidRPr="003C0948" w:rsidTr="0098352A">
        <w:tc>
          <w:tcPr>
            <w:tcW w:w="4958" w:type="dxa"/>
            <w:tcBorders>
              <w:top w:val="single" w:sz="4" w:space="0" w:color="auto"/>
              <w:left w:val="single" w:sz="4" w:space="0" w:color="auto"/>
              <w:bottom w:val="single" w:sz="4" w:space="0" w:color="auto"/>
              <w:right w:val="single" w:sz="4" w:space="0" w:color="auto"/>
            </w:tcBorders>
          </w:tcPr>
          <w:p w:rsidR="0098352A" w:rsidRPr="003C0948" w:rsidRDefault="0098352A" w:rsidP="0098352A">
            <w:pPr>
              <w:widowControl/>
              <w:spacing w:before="0" w:after="0"/>
              <w:jc w:val="both"/>
              <w:rPr>
                <w:rFonts w:eastAsiaTheme="minorHAnsi"/>
                <w:b/>
                <w:bCs/>
                <w:lang w:eastAsia="en-US"/>
              </w:rPr>
            </w:pPr>
            <w:r w:rsidRPr="003C0948">
              <w:rPr>
                <w:rFonts w:eastAsiaTheme="minorHAnsi"/>
                <w:b/>
                <w:bCs/>
                <w:lang w:eastAsia="en-US"/>
              </w:rPr>
              <w:t>Иные сведения о лице, предоставившем обеспечение по облигациям эмитента, а также о предоставленном им обеспечении, указываемые эмитентом по собственному усмотрению</w:t>
            </w:r>
          </w:p>
        </w:tc>
        <w:tc>
          <w:tcPr>
            <w:tcW w:w="4824" w:type="dxa"/>
            <w:tcBorders>
              <w:top w:val="single" w:sz="4" w:space="0" w:color="auto"/>
              <w:left w:val="single" w:sz="4" w:space="0" w:color="auto"/>
              <w:bottom w:val="single" w:sz="4" w:space="0" w:color="auto"/>
              <w:right w:val="single" w:sz="4" w:space="0" w:color="auto"/>
            </w:tcBorders>
          </w:tcPr>
          <w:p w:rsidR="0098352A" w:rsidRPr="003C0948" w:rsidRDefault="001F317D" w:rsidP="0098352A">
            <w:pPr>
              <w:widowControl/>
              <w:spacing w:before="0" w:after="0"/>
              <w:rPr>
                <w:rFonts w:eastAsiaTheme="minorHAnsi"/>
                <w:b/>
                <w:bCs/>
                <w:lang w:eastAsia="en-US"/>
              </w:rPr>
            </w:pPr>
            <w:r w:rsidRPr="003C0948">
              <w:rPr>
                <w:b/>
                <w:i/>
              </w:rPr>
              <w:t>Предусмотренное</w:t>
            </w:r>
            <w:r w:rsidRPr="003C0948">
              <w:rPr>
                <w:rStyle w:val="Subst"/>
              </w:rPr>
              <w:t xml:space="preserve"> Офертой поручительство Поручителя вступает в силу с момента заключения приобретателем Облигаций договора поручительства с Поручителем в соответствии с п. 2.5. Оферты.</w:t>
            </w:r>
            <w:r w:rsidRPr="003C0948">
              <w:rPr>
                <w:rStyle w:val="Subst"/>
              </w:rPr>
              <w:br/>
              <w:t>Предусмотренное Офертой поручительство Общества прекращается: - в случае прекращения обязательств Эмитента. При этом, в случае осуществления выплат по Облигациям владельцу Облигаций в полном объеме настоящая Оферта прекращает свое действие в отношении такого владельца, оставаясь действительной в отношении других владельцев Облигаций;</w:t>
            </w:r>
            <w:r w:rsidRPr="003C0948">
              <w:rPr>
                <w:rStyle w:val="Subst"/>
              </w:rPr>
              <w:br/>
              <w:t>- в случае изменения обязательств Эмитента, влекущего увеличение ответственности или иные неблагоприятные последствия для Общества, без согласия последнего;</w:t>
            </w:r>
            <w:r w:rsidRPr="003C0948">
              <w:rPr>
                <w:rStyle w:val="Subst"/>
              </w:rPr>
              <w:br/>
              <w:t>- по иным основаниям, установленным федеральным законом.</w:t>
            </w:r>
            <w:r w:rsidRPr="003C0948">
              <w:rPr>
                <w:rStyle w:val="Subst"/>
              </w:rPr>
              <w:br/>
              <w:t>Срок действия поручительства - один год со дня наступления срока исполнения обязательств по Облигациям.</w:t>
            </w:r>
            <w:r w:rsidRPr="003C0948">
              <w:rPr>
                <w:rStyle w:val="Subst"/>
              </w:rPr>
              <w:br/>
            </w:r>
          </w:p>
        </w:tc>
      </w:tr>
    </w:tbl>
    <w:p w:rsidR="00D74994" w:rsidRPr="003C0948" w:rsidRDefault="00D74994" w:rsidP="00D74994">
      <w:pPr>
        <w:widowControl/>
        <w:spacing w:before="0" w:after="0"/>
        <w:jc w:val="both"/>
        <w:rPr>
          <w:rFonts w:eastAsiaTheme="minorHAnsi"/>
          <w:b/>
          <w:bCs/>
          <w:lang w:eastAsia="en-US"/>
        </w:rPr>
      </w:pPr>
    </w:p>
    <w:tbl>
      <w:tblPr>
        <w:tblW w:w="0" w:type="auto"/>
        <w:tblInd w:w="62" w:type="dxa"/>
        <w:tblLayout w:type="fixed"/>
        <w:tblCellMar>
          <w:top w:w="102" w:type="dxa"/>
          <w:left w:w="62" w:type="dxa"/>
          <w:bottom w:w="102" w:type="dxa"/>
          <w:right w:w="62" w:type="dxa"/>
        </w:tblCellMar>
        <w:tblLook w:val="0000"/>
      </w:tblPr>
      <w:tblGrid>
        <w:gridCol w:w="4958"/>
        <w:gridCol w:w="4824"/>
      </w:tblGrid>
      <w:tr w:rsidR="001F317D" w:rsidRPr="003C0948" w:rsidTr="00EF4F4D">
        <w:tc>
          <w:tcPr>
            <w:tcW w:w="4958" w:type="dxa"/>
            <w:tcBorders>
              <w:top w:val="single" w:sz="4" w:space="0" w:color="auto"/>
              <w:left w:val="single" w:sz="4" w:space="0" w:color="auto"/>
              <w:bottom w:val="single" w:sz="4" w:space="0" w:color="auto"/>
              <w:right w:val="single" w:sz="4" w:space="0" w:color="auto"/>
            </w:tcBorders>
          </w:tcPr>
          <w:p w:rsidR="001F317D" w:rsidRPr="003C0948" w:rsidRDefault="001F317D" w:rsidP="001F317D">
            <w:pPr>
              <w:widowControl/>
              <w:spacing w:before="0" w:after="0"/>
              <w:jc w:val="both"/>
              <w:rPr>
                <w:rFonts w:eastAsiaTheme="minorHAnsi"/>
                <w:b/>
                <w:bCs/>
                <w:lang w:eastAsia="en-US"/>
              </w:rPr>
            </w:pPr>
            <w:r w:rsidRPr="003C0948">
              <w:rPr>
                <w:rFonts w:eastAsiaTheme="minorHAnsi"/>
                <w:b/>
                <w:bCs/>
                <w:lang w:eastAsia="en-US"/>
              </w:rPr>
              <w:t>Полное фирменное наименование (для некоммерческой организации - наименование), место нахождения, ИНН (если применимо), ОГРН (если применимо) или фамилия, имя, отчество (если имеется) лица, предоставившего обеспечение по размещенным облигациям эмитента с обеспечением, либо указание на то, что таким лицом является эмитент</w:t>
            </w:r>
          </w:p>
        </w:tc>
        <w:tc>
          <w:tcPr>
            <w:tcW w:w="4824" w:type="dxa"/>
            <w:tcBorders>
              <w:top w:val="single" w:sz="4" w:space="0" w:color="auto"/>
              <w:left w:val="single" w:sz="4" w:space="0" w:color="auto"/>
              <w:bottom w:val="single" w:sz="4" w:space="0" w:color="auto"/>
              <w:right w:val="single" w:sz="4" w:space="0" w:color="auto"/>
            </w:tcBorders>
          </w:tcPr>
          <w:p w:rsidR="00A76CA8" w:rsidRPr="003C0948" w:rsidRDefault="00A76CA8" w:rsidP="00A76CA8">
            <w:pPr>
              <w:rPr>
                <w:rStyle w:val="Subst"/>
              </w:rPr>
            </w:pPr>
            <w:r w:rsidRPr="003C0948">
              <w:rPr>
                <w:rStyle w:val="Subst"/>
              </w:rPr>
              <w:t>Акционерное общество «Дорожно-строительная компания «АВТОБАН»</w:t>
            </w:r>
          </w:p>
          <w:p w:rsidR="00A76CA8" w:rsidRPr="003C0948" w:rsidRDefault="00A76CA8" w:rsidP="00A76CA8">
            <w:pPr>
              <w:rPr>
                <w:rStyle w:val="Subst"/>
              </w:rPr>
            </w:pPr>
            <w:r w:rsidRPr="003C0948">
              <w:rPr>
                <w:rStyle w:val="Subst"/>
              </w:rPr>
              <w:t>Российская Федерация, город Москва,</w:t>
            </w:r>
          </w:p>
          <w:p w:rsidR="00A76CA8" w:rsidRPr="003C0948" w:rsidRDefault="00A76CA8" w:rsidP="00A76CA8">
            <w:pPr>
              <w:rPr>
                <w:rStyle w:val="Subst"/>
              </w:rPr>
            </w:pPr>
            <w:r w:rsidRPr="003C0948">
              <w:rPr>
                <w:rStyle w:val="Subst"/>
              </w:rPr>
              <w:t>ИНН 7725104641</w:t>
            </w:r>
          </w:p>
          <w:p w:rsidR="00A76CA8" w:rsidRPr="003C0948" w:rsidRDefault="00A76CA8" w:rsidP="00A76CA8">
            <w:pPr>
              <w:rPr>
                <w:rStyle w:val="Subst"/>
                <w:lang w:val="en-US"/>
              </w:rPr>
            </w:pPr>
            <w:r w:rsidRPr="003C0948">
              <w:rPr>
                <w:rStyle w:val="Subst"/>
              </w:rPr>
              <w:t>ОГРН 1027739058258</w:t>
            </w:r>
          </w:p>
          <w:p w:rsidR="001F317D" w:rsidRPr="003C0948" w:rsidRDefault="001F317D" w:rsidP="001F317D">
            <w:pPr>
              <w:widowControl/>
              <w:spacing w:before="0" w:after="0"/>
              <w:rPr>
                <w:rFonts w:eastAsiaTheme="minorHAnsi"/>
                <w:b/>
                <w:bCs/>
                <w:lang w:eastAsia="en-US"/>
              </w:rPr>
            </w:pPr>
          </w:p>
        </w:tc>
      </w:tr>
      <w:tr w:rsidR="001F317D" w:rsidRPr="003C0948" w:rsidTr="00EF4F4D">
        <w:tc>
          <w:tcPr>
            <w:tcW w:w="4958" w:type="dxa"/>
            <w:tcBorders>
              <w:top w:val="single" w:sz="4" w:space="0" w:color="auto"/>
              <w:left w:val="single" w:sz="4" w:space="0" w:color="auto"/>
              <w:bottom w:val="single" w:sz="4" w:space="0" w:color="auto"/>
              <w:right w:val="single" w:sz="4" w:space="0" w:color="auto"/>
            </w:tcBorders>
          </w:tcPr>
          <w:p w:rsidR="001F317D" w:rsidRPr="003C0948" w:rsidRDefault="001F317D" w:rsidP="001F317D">
            <w:pPr>
              <w:widowControl/>
              <w:spacing w:before="0" w:after="0"/>
              <w:jc w:val="both"/>
              <w:rPr>
                <w:rFonts w:eastAsiaTheme="minorHAnsi"/>
                <w:b/>
                <w:bCs/>
                <w:lang w:eastAsia="en-US"/>
              </w:rPr>
            </w:pPr>
            <w:r w:rsidRPr="003C0948">
              <w:rPr>
                <w:rFonts w:eastAsiaTheme="minorHAnsi"/>
                <w:b/>
                <w:bCs/>
                <w:lang w:eastAsia="en-US"/>
              </w:rPr>
              <w:t>Государственный регистрационный номер выпуска (выпусков) облигаций с обеспечением и дата его (их) государственной регистрации (идентификационный номер выпуска (выпусков) облигаций с обеспечением и дата его (их) присвоения в случае, если выпуск (выпуски) облигаций с обеспечением не подлежал (не подлежали) государственной регистрации)</w:t>
            </w:r>
          </w:p>
        </w:tc>
        <w:tc>
          <w:tcPr>
            <w:tcW w:w="4824" w:type="dxa"/>
            <w:tcBorders>
              <w:top w:val="single" w:sz="4" w:space="0" w:color="auto"/>
              <w:left w:val="single" w:sz="4" w:space="0" w:color="auto"/>
              <w:bottom w:val="single" w:sz="4" w:space="0" w:color="auto"/>
              <w:right w:val="single" w:sz="4" w:space="0" w:color="auto"/>
            </w:tcBorders>
          </w:tcPr>
          <w:p w:rsidR="001F317D" w:rsidRPr="003C0948" w:rsidRDefault="001F317D" w:rsidP="001F317D">
            <w:pPr>
              <w:widowControl/>
              <w:spacing w:before="0" w:after="0"/>
              <w:rPr>
                <w:rFonts w:eastAsiaTheme="minorHAnsi"/>
                <w:b/>
                <w:bCs/>
                <w:i/>
                <w:lang w:eastAsia="en-US"/>
              </w:rPr>
            </w:pPr>
            <w:r w:rsidRPr="003C0948">
              <w:rPr>
                <w:rFonts w:eastAsia="Times New Roman"/>
                <w:b/>
                <w:i/>
              </w:rPr>
              <w:t>4B02-01-82416-H-001P</w:t>
            </w:r>
            <w:r w:rsidRPr="003C0948">
              <w:rPr>
                <w:rFonts w:eastAsia="Times New Roman"/>
                <w:b/>
                <w:i/>
                <w:lang w:val="en-US"/>
              </w:rPr>
              <w:t xml:space="preserve"> </w:t>
            </w:r>
            <w:r w:rsidRPr="003C0948">
              <w:rPr>
                <w:rFonts w:eastAsia="Times New Roman"/>
                <w:b/>
                <w:i/>
              </w:rPr>
              <w:t>от 27.03.2017</w:t>
            </w:r>
          </w:p>
        </w:tc>
      </w:tr>
      <w:tr w:rsidR="001F317D" w:rsidRPr="003C0948" w:rsidTr="00EF4F4D">
        <w:tc>
          <w:tcPr>
            <w:tcW w:w="4958" w:type="dxa"/>
            <w:tcBorders>
              <w:top w:val="single" w:sz="4" w:space="0" w:color="auto"/>
              <w:left w:val="single" w:sz="4" w:space="0" w:color="auto"/>
              <w:bottom w:val="single" w:sz="4" w:space="0" w:color="auto"/>
              <w:right w:val="single" w:sz="4" w:space="0" w:color="auto"/>
            </w:tcBorders>
          </w:tcPr>
          <w:p w:rsidR="001F317D" w:rsidRPr="003C0948" w:rsidRDefault="001F317D" w:rsidP="001F317D">
            <w:pPr>
              <w:widowControl/>
              <w:spacing w:before="0" w:after="0"/>
              <w:jc w:val="both"/>
              <w:rPr>
                <w:rFonts w:eastAsiaTheme="minorHAnsi"/>
                <w:b/>
                <w:bCs/>
                <w:lang w:eastAsia="en-US"/>
              </w:rPr>
            </w:pPr>
            <w:r w:rsidRPr="003C0948">
              <w:rPr>
                <w:rFonts w:eastAsiaTheme="minorHAnsi"/>
                <w:b/>
                <w:bCs/>
                <w:lang w:eastAsia="en-US"/>
              </w:rPr>
              <w:t>Вид предоставленного обеспечения (залог, поручительство, банковская гарантия, государственная или муниципальная гарантия) по облигациям эмитента</w:t>
            </w:r>
          </w:p>
        </w:tc>
        <w:tc>
          <w:tcPr>
            <w:tcW w:w="4824" w:type="dxa"/>
            <w:tcBorders>
              <w:top w:val="single" w:sz="4" w:space="0" w:color="auto"/>
              <w:left w:val="single" w:sz="4" w:space="0" w:color="auto"/>
              <w:bottom w:val="single" w:sz="4" w:space="0" w:color="auto"/>
              <w:right w:val="single" w:sz="4" w:space="0" w:color="auto"/>
            </w:tcBorders>
          </w:tcPr>
          <w:p w:rsidR="001F317D" w:rsidRPr="003C0948" w:rsidRDefault="00A76CA8" w:rsidP="001F317D">
            <w:pPr>
              <w:widowControl/>
              <w:spacing w:before="0" w:after="0"/>
              <w:rPr>
                <w:rFonts w:eastAsiaTheme="minorHAnsi"/>
                <w:b/>
                <w:bCs/>
                <w:lang w:eastAsia="en-US"/>
              </w:rPr>
            </w:pPr>
            <w:r w:rsidRPr="003C0948">
              <w:rPr>
                <w:rFonts w:eastAsia="Times New Roman"/>
                <w:b/>
                <w:bCs/>
                <w:i/>
                <w:iCs/>
              </w:rPr>
              <w:t xml:space="preserve"> </w:t>
            </w:r>
            <w:r w:rsidR="001F317D" w:rsidRPr="003C0948">
              <w:rPr>
                <w:rFonts w:eastAsia="Times New Roman"/>
                <w:b/>
                <w:bCs/>
                <w:i/>
                <w:iCs/>
              </w:rPr>
              <w:t>поручительство</w:t>
            </w:r>
          </w:p>
        </w:tc>
      </w:tr>
      <w:tr w:rsidR="001F317D" w:rsidRPr="003C0948" w:rsidTr="00EF4F4D">
        <w:tc>
          <w:tcPr>
            <w:tcW w:w="4958" w:type="dxa"/>
            <w:tcBorders>
              <w:top w:val="single" w:sz="4" w:space="0" w:color="auto"/>
              <w:left w:val="single" w:sz="4" w:space="0" w:color="auto"/>
              <w:bottom w:val="single" w:sz="4" w:space="0" w:color="auto"/>
              <w:right w:val="single" w:sz="4" w:space="0" w:color="auto"/>
            </w:tcBorders>
          </w:tcPr>
          <w:p w:rsidR="001F317D" w:rsidRPr="003C0948" w:rsidRDefault="001F317D" w:rsidP="001F317D">
            <w:pPr>
              <w:widowControl/>
              <w:spacing w:before="0" w:after="0"/>
              <w:jc w:val="both"/>
              <w:rPr>
                <w:rFonts w:eastAsiaTheme="minorHAnsi"/>
                <w:b/>
                <w:bCs/>
                <w:lang w:eastAsia="en-US"/>
              </w:rPr>
            </w:pPr>
            <w:r w:rsidRPr="003C0948">
              <w:rPr>
                <w:rFonts w:eastAsiaTheme="minorHAnsi"/>
                <w:b/>
                <w:bCs/>
                <w:lang w:eastAsia="en-US"/>
              </w:rPr>
              <w:t>Размер (сумма) предоставленного обеспечения по облигациям эмитента</w:t>
            </w:r>
          </w:p>
        </w:tc>
        <w:tc>
          <w:tcPr>
            <w:tcW w:w="4824" w:type="dxa"/>
            <w:tcBorders>
              <w:top w:val="single" w:sz="4" w:space="0" w:color="auto"/>
              <w:left w:val="single" w:sz="4" w:space="0" w:color="auto"/>
              <w:bottom w:val="single" w:sz="4" w:space="0" w:color="auto"/>
              <w:right w:val="single" w:sz="4" w:space="0" w:color="auto"/>
            </w:tcBorders>
          </w:tcPr>
          <w:p w:rsidR="00A76CA8" w:rsidRPr="003C0948" w:rsidRDefault="00A76CA8" w:rsidP="00A76CA8">
            <w:pPr>
              <w:rPr>
                <w:rFonts w:eastAsia="Times New Roman"/>
                <w:b/>
                <w:bCs/>
                <w:i/>
                <w:iCs/>
              </w:rPr>
            </w:pPr>
            <w:r w:rsidRPr="003C0948">
              <w:rPr>
                <w:rFonts w:eastAsia="Times New Roman"/>
                <w:b/>
                <w:bCs/>
                <w:i/>
                <w:iCs/>
              </w:rPr>
              <w:t xml:space="preserve">3 000 000 000 RUR </w:t>
            </w:r>
          </w:p>
          <w:p w:rsidR="001F317D" w:rsidRPr="003C0948" w:rsidRDefault="001F317D" w:rsidP="001F317D">
            <w:pPr>
              <w:widowControl/>
              <w:spacing w:before="0" w:after="0"/>
              <w:rPr>
                <w:rFonts w:eastAsiaTheme="minorHAnsi"/>
                <w:b/>
                <w:bCs/>
                <w:lang w:eastAsia="en-US"/>
              </w:rPr>
            </w:pPr>
          </w:p>
        </w:tc>
      </w:tr>
      <w:tr w:rsidR="001F317D" w:rsidRPr="003C0948" w:rsidTr="00EF4F4D">
        <w:tc>
          <w:tcPr>
            <w:tcW w:w="4958" w:type="dxa"/>
            <w:tcBorders>
              <w:top w:val="single" w:sz="4" w:space="0" w:color="auto"/>
              <w:left w:val="single" w:sz="4" w:space="0" w:color="auto"/>
              <w:bottom w:val="single" w:sz="4" w:space="0" w:color="auto"/>
              <w:right w:val="single" w:sz="4" w:space="0" w:color="auto"/>
            </w:tcBorders>
          </w:tcPr>
          <w:p w:rsidR="001F317D" w:rsidRPr="003C0948" w:rsidRDefault="001F317D" w:rsidP="001F317D">
            <w:pPr>
              <w:widowControl/>
              <w:spacing w:before="0" w:after="0"/>
              <w:jc w:val="both"/>
              <w:rPr>
                <w:rFonts w:eastAsiaTheme="minorHAnsi"/>
                <w:b/>
                <w:bCs/>
                <w:lang w:eastAsia="en-US"/>
              </w:rPr>
            </w:pPr>
            <w:r w:rsidRPr="003C0948">
              <w:rPr>
                <w:rFonts w:eastAsiaTheme="minorHAnsi"/>
                <w:b/>
                <w:bCs/>
                <w:lang w:eastAsia="en-US"/>
              </w:rPr>
              <w:t>Обязательства из облигаций эмитента, исполнение которых обеспечивается предоставленным обеспечением</w:t>
            </w:r>
          </w:p>
        </w:tc>
        <w:tc>
          <w:tcPr>
            <w:tcW w:w="4824" w:type="dxa"/>
            <w:tcBorders>
              <w:top w:val="single" w:sz="4" w:space="0" w:color="auto"/>
              <w:left w:val="single" w:sz="4" w:space="0" w:color="auto"/>
              <w:bottom w:val="single" w:sz="4" w:space="0" w:color="auto"/>
              <w:right w:val="single" w:sz="4" w:space="0" w:color="auto"/>
            </w:tcBorders>
          </w:tcPr>
          <w:p w:rsidR="00A76CA8" w:rsidRPr="003C0948" w:rsidRDefault="00A76CA8" w:rsidP="00A76CA8">
            <w:pPr>
              <w:ind w:left="200"/>
              <w:rPr>
                <w:rFonts w:eastAsia="Times New Roman"/>
              </w:rPr>
            </w:pPr>
            <w:r w:rsidRPr="003C0948">
              <w:rPr>
                <w:rFonts w:eastAsia="Times New Roman"/>
                <w:b/>
                <w:bCs/>
                <w:i/>
                <w:iCs/>
              </w:rPr>
              <w:t xml:space="preserve">Поручитель обязуется отвечать за неисполнение и/или ненадлежащее исполнение Эмитентом обязательств по выплате владельцам Облигаций их номинальной стоимости (основной суммы долга), в том числе, в случае досрочного погашения или приобретения Облигаций и выплате причитающихся процентов (купонного дохода) на следующих условиях: </w:t>
            </w:r>
            <w:r w:rsidRPr="003C0948">
              <w:rPr>
                <w:rFonts w:eastAsia="Times New Roman"/>
                <w:b/>
                <w:bCs/>
                <w:i/>
                <w:iCs/>
              </w:rPr>
              <w:br/>
              <w:t xml:space="preserve">- Поручитель несет ответственность перед владельцами Облигаций в размере, не превышающем Предельной суммы, а в случае недостаточности Предельной суммы для удовлетворения всех требований владельцев Облигаций, предъявленных ими Поручителю в порядке, установленном офертой на заключение договора поручительства для целей выпуска Облигаций (далее по тексту таблицы – Оферта); </w:t>
            </w:r>
            <w:r w:rsidRPr="003C0948">
              <w:rPr>
                <w:rFonts w:eastAsia="Times New Roman"/>
                <w:b/>
                <w:bCs/>
                <w:i/>
                <w:iCs/>
              </w:rPr>
              <w:br/>
              <w:t>-Сумма произведенного Поручителем в порядке, установленном Офертой, платежа, недостаточная для полного удовлетворения всех требований владельцев Облигаций, предъявленных ими Поручителю в соответствии с условиями Оферты, при отсутствии иного соглашения погашает, прежде всего, основную сумму долга, а в оставшейся части –причитающиеся проценты (купонный доход).</w:t>
            </w:r>
            <w:r w:rsidRPr="003C0948">
              <w:rPr>
                <w:rFonts w:eastAsia="Times New Roman"/>
                <w:b/>
                <w:bCs/>
                <w:i/>
                <w:iCs/>
              </w:rPr>
              <w:br/>
              <w:t>Поручитель обязуется отвечать за исполнение Эмитентом обязательств Эмитента только после того, как будет установлено, что Эмитент не исполнил обязательства Эмитента, и только в той части, в которой Эмитент не исполнил обязательства Эмитента (солидарная ответственность).</w:t>
            </w:r>
            <w:r w:rsidRPr="003C0948">
              <w:rPr>
                <w:rFonts w:eastAsia="Times New Roman"/>
                <w:b/>
                <w:bCs/>
                <w:i/>
                <w:iCs/>
              </w:rPr>
              <w:br/>
              <w:t>Факт неисполнения или ненадлежащего исполнения Эмитентом обязательств Эмитента, считается установленным в следующих случаях:</w:t>
            </w:r>
            <w:r w:rsidRPr="003C0948">
              <w:rPr>
                <w:rFonts w:eastAsia="Times New Roman"/>
                <w:b/>
                <w:bCs/>
                <w:i/>
                <w:iCs/>
              </w:rPr>
              <w:br/>
              <w:t xml:space="preserve">- Эмитент не выплатил или выплатил не в полном объеме купонный доход в виде процентов к номинальной стоимости Облигаций владельцам Облигаций в сроки, определенные эмиссионными документами; </w:t>
            </w:r>
            <w:r w:rsidRPr="003C0948">
              <w:rPr>
                <w:rFonts w:eastAsia="Times New Roman"/>
                <w:b/>
                <w:bCs/>
                <w:i/>
                <w:iCs/>
              </w:rPr>
              <w:br/>
              <w:t xml:space="preserve">- Эмитент не выплатил или выплатил не в полном объеме основную сумму долга при погашении Облигаций в сроки, определенные Эмиссионными документами, владельцам Облигаций; </w:t>
            </w:r>
            <w:r w:rsidRPr="003C0948">
              <w:rPr>
                <w:rFonts w:eastAsia="Times New Roman"/>
                <w:b/>
                <w:bCs/>
                <w:i/>
                <w:iCs/>
              </w:rPr>
              <w:br/>
              <w:t xml:space="preserve">- Эмитент не выплатил или выплатил не в полном объеме основную сумму при досрочном погашении Облигаций в случаях, предусмотренных Эмиссионными документами, и в сроки, определенные Эмиссионными документами; </w:t>
            </w:r>
            <w:r w:rsidRPr="003C0948">
              <w:rPr>
                <w:rFonts w:eastAsia="Times New Roman"/>
                <w:b/>
                <w:bCs/>
                <w:i/>
                <w:iCs/>
              </w:rPr>
              <w:br/>
              <w:t xml:space="preserve">- Эмитент не выплатил или выплатил не в полном объеме основную сумму и/или накопленный купонный доход при приобретении по требованию владельцев Облигаций в случаях, предусмотренных Эмиссионными документами, и в сроки, определенные Эмиссионными документами; </w:t>
            </w:r>
            <w:r w:rsidRPr="003C0948">
              <w:rPr>
                <w:rFonts w:eastAsia="Times New Roman"/>
                <w:b/>
                <w:bCs/>
                <w:i/>
                <w:iCs/>
              </w:rPr>
              <w:br/>
              <w:t xml:space="preserve">- Эмитент не выплатил или выплатил не в полном объеме основную сумму и/или накопленный купонный доход при досрочном исполнении обязательств в результате принятия органами управления Эмитента или государственными органами власти РФ решений о ликвидации или банкротстве Эмитента; </w:t>
            </w:r>
            <w:r w:rsidRPr="003C0948">
              <w:rPr>
                <w:rFonts w:eastAsia="Times New Roman"/>
                <w:b/>
                <w:bCs/>
                <w:i/>
                <w:iCs/>
              </w:rPr>
              <w:br/>
              <w:t xml:space="preserve">- Эмитент не выплатил или выплатил не в полном объеме основную сумму и/или накопленный купонный доход при досрочном исполнении обязательств в случае принятия органами управления Эмитента решения о реорганизации; </w:t>
            </w:r>
            <w:r w:rsidRPr="003C0948">
              <w:rPr>
                <w:rFonts w:eastAsia="Times New Roman"/>
                <w:b/>
                <w:bCs/>
                <w:i/>
                <w:iCs/>
              </w:rPr>
              <w:br/>
              <w:t>- Эмитент не выплатил или выплатил не в полном объеме основную сумму и/или накопленный купонный доход при досрочном исполнении обязательств в случае признания выпуска Облигаций несостоявшимся или недействительным.</w:t>
            </w:r>
            <w:r w:rsidRPr="003C0948">
              <w:rPr>
                <w:rFonts w:eastAsia="Times New Roman"/>
                <w:b/>
                <w:bCs/>
                <w:i/>
                <w:iCs/>
              </w:rPr>
              <w:br/>
            </w:r>
          </w:p>
          <w:p w:rsidR="001F317D" w:rsidRPr="003C0948" w:rsidRDefault="001F317D" w:rsidP="001F317D">
            <w:pPr>
              <w:widowControl/>
              <w:spacing w:before="0" w:after="0"/>
              <w:rPr>
                <w:rFonts w:eastAsiaTheme="minorHAnsi"/>
                <w:b/>
                <w:bCs/>
                <w:lang w:eastAsia="en-US"/>
              </w:rPr>
            </w:pPr>
          </w:p>
        </w:tc>
      </w:tr>
      <w:tr w:rsidR="001F317D" w:rsidRPr="003C0948" w:rsidTr="00EF4F4D">
        <w:tc>
          <w:tcPr>
            <w:tcW w:w="4958" w:type="dxa"/>
            <w:tcBorders>
              <w:top w:val="single" w:sz="4" w:space="0" w:color="auto"/>
              <w:left w:val="single" w:sz="4" w:space="0" w:color="auto"/>
              <w:bottom w:val="single" w:sz="4" w:space="0" w:color="auto"/>
              <w:right w:val="single" w:sz="4" w:space="0" w:color="auto"/>
            </w:tcBorders>
          </w:tcPr>
          <w:p w:rsidR="001F317D" w:rsidRPr="003C0948" w:rsidRDefault="001F317D" w:rsidP="001F317D">
            <w:pPr>
              <w:widowControl/>
              <w:spacing w:before="0" w:after="0"/>
              <w:jc w:val="both"/>
              <w:rPr>
                <w:rFonts w:eastAsiaTheme="minorHAnsi"/>
                <w:b/>
                <w:bCs/>
                <w:lang w:eastAsia="en-US"/>
              </w:rPr>
            </w:pPr>
            <w:r w:rsidRPr="003C0948">
              <w:rPr>
                <w:rFonts w:eastAsiaTheme="minorHAnsi"/>
                <w:b/>
                <w:bCs/>
                <w:lang w:eastAsia="en-US"/>
              </w:rPr>
              <w:t>Адрес страницы в сети Интернет, на которой раскрывается информация о лице, предоставившем обеспечение по облигациям эмитента (при ее наличии)</w:t>
            </w:r>
          </w:p>
        </w:tc>
        <w:tc>
          <w:tcPr>
            <w:tcW w:w="4824" w:type="dxa"/>
            <w:tcBorders>
              <w:top w:val="single" w:sz="4" w:space="0" w:color="auto"/>
              <w:left w:val="single" w:sz="4" w:space="0" w:color="auto"/>
              <w:bottom w:val="single" w:sz="4" w:space="0" w:color="auto"/>
              <w:right w:val="single" w:sz="4" w:space="0" w:color="auto"/>
            </w:tcBorders>
          </w:tcPr>
          <w:p w:rsidR="00A76CA8" w:rsidRPr="003C0948" w:rsidRDefault="00A76CA8" w:rsidP="00A76CA8">
            <w:pPr>
              <w:ind w:left="200"/>
              <w:rPr>
                <w:rFonts w:eastAsia="Times New Roman"/>
              </w:rPr>
            </w:pPr>
            <w:r w:rsidRPr="003C0948">
              <w:rPr>
                <w:rFonts w:eastAsia="Times New Roman"/>
                <w:b/>
                <w:bCs/>
                <w:i/>
                <w:iCs/>
              </w:rPr>
              <w:t>http://www.e-disclosure.ru/portal/files.aspx?id=35670&amp;type=7</w:t>
            </w:r>
          </w:p>
          <w:p w:rsidR="001F317D" w:rsidRPr="003C0948" w:rsidRDefault="001F317D" w:rsidP="001F317D">
            <w:pPr>
              <w:widowControl/>
              <w:spacing w:before="0" w:after="0"/>
              <w:rPr>
                <w:rFonts w:eastAsiaTheme="minorHAnsi"/>
                <w:b/>
                <w:bCs/>
                <w:lang w:eastAsia="en-US"/>
              </w:rPr>
            </w:pPr>
          </w:p>
        </w:tc>
      </w:tr>
      <w:tr w:rsidR="001F317D" w:rsidRPr="003C0948" w:rsidTr="00EF4F4D">
        <w:tc>
          <w:tcPr>
            <w:tcW w:w="4958" w:type="dxa"/>
            <w:tcBorders>
              <w:top w:val="single" w:sz="4" w:space="0" w:color="auto"/>
              <w:left w:val="single" w:sz="4" w:space="0" w:color="auto"/>
              <w:bottom w:val="single" w:sz="4" w:space="0" w:color="auto"/>
              <w:right w:val="single" w:sz="4" w:space="0" w:color="auto"/>
            </w:tcBorders>
          </w:tcPr>
          <w:p w:rsidR="001F317D" w:rsidRPr="003C0948" w:rsidRDefault="001F317D" w:rsidP="001F317D">
            <w:pPr>
              <w:widowControl/>
              <w:spacing w:before="0" w:after="0"/>
              <w:jc w:val="both"/>
              <w:rPr>
                <w:rFonts w:eastAsiaTheme="minorHAnsi"/>
                <w:b/>
                <w:bCs/>
                <w:lang w:eastAsia="en-US"/>
              </w:rPr>
            </w:pPr>
            <w:r w:rsidRPr="003C0948">
              <w:rPr>
                <w:rFonts w:eastAsiaTheme="minorHAnsi"/>
                <w:b/>
                <w:bCs/>
                <w:lang w:eastAsia="en-US"/>
              </w:rPr>
              <w:t>Иные сведения о лице, предоставившем обеспечение по облигациям эмитента, а также о предоставленном им обеспечении, указываемые эмитентом по собственному усмотрению</w:t>
            </w:r>
          </w:p>
        </w:tc>
        <w:tc>
          <w:tcPr>
            <w:tcW w:w="4824" w:type="dxa"/>
            <w:tcBorders>
              <w:top w:val="single" w:sz="4" w:space="0" w:color="auto"/>
              <w:left w:val="single" w:sz="4" w:space="0" w:color="auto"/>
              <w:bottom w:val="single" w:sz="4" w:space="0" w:color="auto"/>
              <w:right w:val="single" w:sz="4" w:space="0" w:color="auto"/>
            </w:tcBorders>
          </w:tcPr>
          <w:p w:rsidR="00A76CA8" w:rsidRPr="003C0948" w:rsidRDefault="00A76CA8" w:rsidP="00A76CA8">
            <w:pPr>
              <w:ind w:left="200"/>
              <w:rPr>
                <w:rFonts w:eastAsia="Times New Roman"/>
                <w:b/>
                <w:bCs/>
                <w:i/>
                <w:iCs/>
              </w:rPr>
            </w:pPr>
            <w:r w:rsidRPr="003C0948">
              <w:rPr>
                <w:rFonts w:eastAsia="Times New Roman"/>
                <w:b/>
                <w:bCs/>
                <w:i/>
                <w:iCs/>
              </w:rPr>
              <w:t>Офертой поручительство Поручителя вступает в силу с момента заключения приобретателем Облигаций договора поручительства с Поручителем в соответствии с п. 2.5. Оферты.</w:t>
            </w:r>
            <w:r w:rsidRPr="003C0948">
              <w:rPr>
                <w:rFonts w:eastAsia="Times New Roman"/>
                <w:b/>
                <w:bCs/>
                <w:i/>
                <w:iCs/>
              </w:rPr>
              <w:br/>
              <w:t xml:space="preserve">Предусмотренное Офертой поручительство Общества прекращается: </w:t>
            </w:r>
          </w:p>
          <w:p w:rsidR="00A76CA8" w:rsidRPr="003C0948" w:rsidRDefault="00A76CA8" w:rsidP="00A76CA8">
            <w:pPr>
              <w:ind w:left="200"/>
              <w:rPr>
                <w:rFonts w:eastAsia="Times New Roman"/>
              </w:rPr>
            </w:pPr>
            <w:r w:rsidRPr="003C0948">
              <w:rPr>
                <w:rFonts w:eastAsia="Times New Roman"/>
                <w:b/>
                <w:bCs/>
                <w:i/>
                <w:iCs/>
              </w:rPr>
              <w:t>- в случае прекращения обязательств Эмитента. При этом, в случае осуществления выплат по Облигациям владельцу Облигаций в полном объеме настоящая Оферта прекращает свое действие в отношении такого владельца, оставаясь действительной в отношении других владельцев Облигаций;</w:t>
            </w:r>
            <w:r w:rsidRPr="003C0948">
              <w:rPr>
                <w:rFonts w:eastAsia="Times New Roman"/>
                <w:b/>
                <w:bCs/>
                <w:i/>
                <w:iCs/>
              </w:rPr>
              <w:br/>
              <w:t>- в случае изменения обязательств Эмитента, влекущего увеличение ответственности или иные неблагоприятные последствия для Общества, без согласия последнего;</w:t>
            </w:r>
            <w:r w:rsidRPr="003C0948">
              <w:rPr>
                <w:rFonts w:eastAsia="Times New Roman"/>
                <w:b/>
                <w:bCs/>
                <w:i/>
                <w:iCs/>
              </w:rPr>
              <w:br/>
              <w:t>- по иным основаниям, установленным федеральным законом.</w:t>
            </w:r>
            <w:r w:rsidRPr="003C0948">
              <w:rPr>
                <w:rFonts w:eastAsia="Times New Roman"/>
                <w:b/>
                <w:bCs/>
                <w:i/>
                <w:iCs/>
              </w:rPr>
              <w:br/>
              <w:t>Срок действия поручительства - один год со дня наступления срока исполнения обязательств по Облигациям.</w:t>
            </w:r>
            <w:r w:rsidRPr="003C0948">
              <w:rPr>
                <w:rFonts w:eastAsia="Times New Roman"/>
                <w:b/>
                <w:bCs/>
                <w:i/>
                <w:iCs/>
              </w:rPr>
              <w:br/>
              <w:t>Условия предоставленного поручительства подробно изложены в 12.2 решения о выпуске Облигаций, размещенного на странице в сети Интернет по адресу http://www.e-disclosure.ru/portal/files.aspx?id=35670&amp;type=7</w:t>
            </w:r>
          </w:p>
          <w:p w:rsidR="001F317D" w:rsidRPr="003C0948" w:rsidRDefault="001F317D" w:rsidP="001F317D">
            <w:pPr>
              <w:widowControl/>
              <w:spacing w:before="0" w:after="0"/>
              <w:rPr>
                <w:rFonts w:eastAsiaTheme="minorHAnsi"/>
                <w:b/>
                <w:bCs/>
                <w:lang w:eastAsia="en-US"/>
              </w:rPr>
            </w:pPr>
          </w:p>
        </w:tc>
      </w:tr>
    </w:tbl>
    <w:p w:rsidR="001F317D" w:rsidRPr="003C0948" w:rsidRDefault="001F317D" w:rsidP="001F317D">
      <w:pPr>
        <w:widowControl/>
        <w:spacing w:before="0" w:after="0"/>
        <w:jc w:val="both"/>
        <w:rPr>
          <w:rFonts w:eastAsiaTheme="minorHAnsi"/>
          <w:b/>
          <w:bCs/>
          <w:lang w:eastAsia="en-US"/>
        </w:rPr>
      </w:pPr>
    </w:p>
    <w:p w:rsidR="00D74994" w:rsidRPr="003C0948" w:rsidRDefault="00D74994">
      <w:pPr>
        <w:pStyle w:val="ThinDelim"/>
      </w:pPr>
    </w:p>
    <w:p w:rsidR="00E82692" w:rsidRPr="003C0948" w:rsidRDefault="00E82692">
      <w:pPr>
        <w:pStyle w:val="2"/>
      </w:pPr>
      <w:bookmarkStart w:id="95" w:name="_Toc474502828"/>
      <w:r w:rsidRPr="003C0948">
        <w:t>8.4.1. Дополнительные сведения об ипотечном покрытии по облигациям эмитента с ипотечным покрытием</w:t>
      </w:r>
      <w:bookmarkEnd w:id="95"/>
    </w:p>
    <w:p w:rsidR="00E82692" w:rsidRPr="003C0948" w:rsidRDefault="00E82692">
      <w:pPr>
        <w:ind w:left="200"/>
      </w:pPr>
      <w:r w:rsidRPr="003C0948">
        <w:rPr>
          <w:rStyle w:val="Subst"/>
        </w:rPr>
        <w:t>Эмитент не размещал облигации с ипотечным покрытием, обязательства по которым еще не исполнены</w:t>
      </w:r>
    </w:p>
    <w:p w:rsidR="00E82692" w:rsidRPr="003C0948" w:rsidRDefault="00E82692">
      <w:pPr>
        <w:pStyle w:val="2"/>
      </w:pPr>
      <w:bookmarkStart w:id="96" w:name="_Toc474502829"/>
      <w:r w:rsidRPr="003C0948">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bookmarkEnd w:id="96"/>
    </w:p>
    <w:p w:rsidR="00E82692" w:rsidRPr="003C0948" w:rsidRDefault="00E82692">
      <w:pPr>
        <w:ind w:left="200"/>
      </w:pPr>
      <w:r w:rsidRPr="003C0948">
        <w:rPr>
          <w:rStyle w:val="Subst"/>
        </w:rPr>
        <w:t>Эмитент не размещал облигации с залоговым обеспечением денежными требованиями, обязательства по которым еще не исполнены</w:t>
      </w:r>
    </w:p>
    <w:p w:rsidR="00E82692" w:rsidRPr="003C0948" w:rsidRDefault="00E82692">
      <w:pPr>
        <w:pStyle w:val="2"/>
      </w:pPr>
      <w:bookmarkStart w:id="97" w:name="_Toc474502830"/>
      <w:r w:rsidRPr="003C0948">
        <w:t>8.5. Сведения об организациях, осуществляющих учет прав на эмиссионные ценные бумаги эмитента</w:t>
      </w:r>
      <w:bookmarkEnd w:id="97"/>
    </w:p>
    <w:p w:rsidR="00F67F2F" w:rsidRPr="003C0948" w:rsidRDefault="00F67F2F" w:rsidP="00F67F2F">
      <w:pPr>
        <w:spacing w:before="240"/>
        <w:ind w:left="200"/>
        <w:rPr>
          <w:rFonts w:eastAsia="Times New Roman"/>
          <w:b/>
        </w:rPr>
      </w:pPr>
      <w:r w:rsidRPr="003C0948">
        <w:rPr>
          <w:rFonts w:eastAsia="Times New Roman"/>
          <w:b/>
        </w:rPr>
        <w:t>Сведения о регистраторе</w:t>
      </w:r>
    </w:p>
    <w:p w:rsidR="00F67F2F" w:rsidRPr="003C0948" w:rsidRDefault="00F67F2F" w:rsidP="00F67F2F">
      <w:pPr>
        <w:ind w:left="400"/>
        <w:rPr>
          <w:rFonts w:eastAsia="Times New Roman"/>
        </w:rPr>
      </w:pPr>
      <w:r w:rsidRPr="003C0948">
        <w:rPr>
          <w:rFonts w:eastAsia="Times New Roman"/>
        </w:rPr>
        <w:t>Полное фирменное наименование:</w:t>
      </w:r>
      <w:r w:rsidRPr="003C0948">
        <w:rPr>
          <w:rFonts w:eastAsia="Times New Roman"/>
          <w:b/>
          <w:bCs/>
          <w:i/>
          <w:iCs/>
        </w:rPr>
        <w:t xml:space="preserve"> Акционерное общество «Сервис-Реестр»;</w:t>
      </w:r>
    </w:p>
    <w:p w:rsidR="00F67F2F" w:rsidRPr="003C0948" w:rsidRDefault="00F67F2F" w:rsidP="00F67F2F">
      <w:pPr>
        <w:ind w:left="400"/>
        <w:rPr>
          <w:rFonts w:eastAsia="Times New Roman"/>
        </w:rPr>
      </w:pPr>
      <w:r w:rsidRPr="003C0948">
        <w:rPr>
          <w:rFonts w:eastAsia="Times New Roman"/>
        </w:rPr>
        <w:t>Сокращенное фирменное наименование:</w:t>
      </w:r>
      <w:r w:rsidRPr="003C0948">
        <w:rPr>
          <w:rFonts w:eastAsia="Times New Roman"/>
          <w:b/>
          <w:bCs/>
          <w:i/>
          <w:iCs/>
        </w:rPr>
        <w:t xml:space="preserve"> АО «Сервис-Реестр»;</w:t>
      </w:r>
    </w:p>
    <w:p w:rsidR="00F67F2F" w:rsidRPr="003C0948" w:rsidRDefault="00F67F2F" w:rsidP="00F67F2F">
      <w:pPr>
        <w:ind w:left="400"/>
        <w:rPr>
          <w:rFonts w:eastAsia="Times New Roman"/>
        </w:rPr>
      </w:pPr>
      <w:r w:rsidRPr="003C0948">
        <w:rPr>
          <w:rFonts w:eastAsia="Times New Roman"/>
        </w:rPr>
        <w:t>Место нахождения:</w:t>
      </w:r>
      <w:r w:rsidRPr="003C0948">
        <w:rPr>
          <w:rFonts w:eastAsia="Times New Roman"/>
          <w:b/>
          <w:bCs/>
          <w:i/>
          <w:iCs/>
        </w:rPr>
        <w:t xml:space="preserve"> Российская Федерация, 107045, город Москва, ул. </w:t>
      </w:r>
      <w:proofErr w:type="spellStart"/>
      <w:r w:rsidRPr="003C0948">
        <w:rPr>
          <w:rFonts w:eastAsia="Times New Roman"/>
          <w:b/>
          <w:bCs/>
          <w:i/>
          <w:iCs/>
        </w:rPr>
        <w:t>Сретенка</w:t>
      </w:r>
      <w:proofErr w:type="spellEnd"/>
      <w:r w:rsidRPr="003C0948">
        <w:rPr>
          <w:rFonts w:eastAsia="Times New Roman"/>
          <w:b/>
          <w:bCs/>
          <w:i/>
          <w:iCs/>
        </w:rPr>
        <w:t>, д.12;</w:t>
      </w:r>
    </w:p>
    <w:p w:rsidR="00F67F2F" w:rsidRPr="003C0948" w:rsidRDefault="00F67F2F" w:rsidP="00F67F2F">
      <w:pPr>
        <w:ind w:left="400"/>
        <w:rPr>
          <w:rFonts w:eastAsia="Times New Roman"/>
        </w:rPr>
      </w:pPr>
      <w:r w:rsidRPr="003C0948">
        <w:rPr>
          <w:rFonts w:eastAsia="Times New Roman"/>
        </w:rPr>
        <w:t>ИНН:</w:t>
      </w:r>
      <w:r w:rsidRPr="003C0948">
        <w:rPr>
          <w:rFonts w:eastAsia="Times New Roman"/>
          <w:b/>
          <w:bCs/>
          <w:i/>
          <w:iCs/>
        </w:rPr>
        <w:t xml:space="preserve"> 8605006147</w:t>
      </w:r>
    </w:p>
    <w:p w:rsidR="00F67F2F" w:rsidRPr="003C0948" w:rsidRDefault="00F67F2F" w:rsidP="00F67F2F">
      <w:pPr>
        <w:ind w:left="400"/>
        <w:rPr>
          <w:rFonts w:eastAsia="Times New Roman"/>
        </w:rPr>
      </w:pPr>
      <w:r w:rsidRPr="003C0948">
        <w:rPr>
          <w:rFonts w:eastAsia="Times New Roman"/>
        </w:rPr>
        <w:t>ОГРН:</w:t>
      </w:r>
      <w:r w:rsidRPr="003C0948">
        <w:rPr>
          <w:rFonts w:eastAsia="Times New Roman"/>
          <w:b/>
          <w:bCs/>
          <w:i/>
          <w:iCs/>
        </w:rPr>
        <w:t xml:space="preserve"> 1028601354055</w:t>
      </w:r>
    </w:p>
    <w:p w:rsidR="00F67F2F" w:rsidRPr="003C0948" w:rsidRDefault="00F67F2F" w:rsidP="00F67F2F">
      <w:pPr>
        <w:spacing w:before="240"/>
        <w:ind w:left="400"/>
        <w:rPr>
          <w:rFonts w:eastAsia="Times New Roman"/>
        </w:rPr>
      </w:pPr>
      <w:r w:rsidRPr="003C0948">
        <w:rPr>
          <w:rFonts w:eastAsia="Times New Roman"/>
        </w:rPr>
        <w:t>Данные о лицензии на осуществление деятельности по ведению реестра владельцев ценных бумаг</w:t>
      </w:r>
    </w:p>
    <w:p w:rsidR="00F67F2F" w:rsidRPr="003C0948" w:rsidRDefault="00F67F2F" w:rsidP="00F67F2F">
      <w:pPr>
        <w:ind w:left="600"/>
        <w:rPr>
          <w:rFonts w:eastAsia="Times New Roman"/>
        </w:rPr>
      </w:pPr>
      <w:r w:rsidRPr="003C0948">
        <w:rPr>
          <w:rFonts w:eastAsia="Times New Roman"/>
        </w:rPr>
        <w:t>Номер:</w:t>
      </w:r>
      <w:r w:rsidRPr="003C0948">
        <w:rPr>
          <w:rFonts w:eastAsia="Times New Roman"/>
          <w:b/>
          <w:bCs/>
          <w:i/>
          <w:iCs/>
        </w:rPr>
        <w:t xml:space="preserve"> 045-13983-000001</w:t>
      </w:r>
    </w:p>
    <w:p w:rsidR="00F67F2F" w:rsidRPr="003C0948" w:rsidRDefault="00F67F2F" w:rsidP="00F67F2F">
      <w:pPr>
        <w:ind w:left="600"/>
        <w:rPr>
          <w:rFonts w:eastAsia="Times New Roman"/>
        </w:rPr>
      </w:pPr>
      <w:r w:rsidRPr="003C0948">
        <w:rPr>
          <w:rFonts w:eastAsia="Times New Roman"/>
        </w:rPr>
        <w:t>Дата выдачи:</w:t>
      </w:r>
      <w:r w:rsidRPr="003C0948">
        <w:rPr>
          <w:rFonts w:eastAsia="Times New Roman"/>
          <w:b/>
          <w:bCs/>
          <w:i/>
          <w:iCs/>
        </w:rPr>
        <w:t xml:space="preserve"> 02.03.2004</w:t>
      </w:r>
    </w:p>
    <w:p w:rsidR="00F67F2F" w:rsidRPr="003C0948" w:rsidRDefault="00F67F2F" w:rsidP="00F67F2F">
      <w:pPr>
        <w:ind w:left="600"/>
        <w:rPr>
          <w:rFonts w:eastAsia="Times New Roman"/>
        </w:rPr>
      </w:pPr>
      <w:r w:rsidRPr="003C0948">
        <w:rPr>
          <w:rFonts w:eastAsia="Times New Roman"/>
        </w:rPr>
        <w:t xml:space="preserve">Дата окончания действия: </w:t>
      </w:r>
      <w:r w:rsidRPr="003C0948">
        <w:rPr>
          <w:rFonts w:eastAsia="Times New Roman"/>
          <w:b/>
          <w:bCs/>
          <w:i/>
          <w:iCs/>
        </w:rPr>
        <w:t>Бессрочная</w:t>
      </w:r>
    </w:p>
    <w:p w:rsidR="00F67F2F" w:rsidRPr="003C0948" w:rsidRDefault="00F67F2F" w:rsidP="00F67F2F">
      <w:pPr>
        <w:ind w:left="600"/>
        <w:rPr>
          <w:rFonts w:eastAsia="Times New Roman"/>
        </w:rPr>
      </w:pPr>
      <w:r w:rsidRPr="003C0948">
        <w:rPr>
          <w:rFonts w:eastAsia="Times New Roman"/>
        </w:rPr>
        <w:t>Наименование органа, выдавшего лицензию:</w:t>
      </w:r>
      <w:r w:rsidRPr="003C0948">
        <w:rPr>
          <w:rFonts w:eastAsia="Times New Roman"/>
          <w:b/>
          <w:bCs/>
          <w:i/>
          <w:iCs/>
        </w:rPr>
        <w:t xml:space="preserve"> ФКЦБ России</w:t>
      </w:r>
    </w:p>
    <w:p w:rsidR="00F67F2F" w:rsidRPr="003C0948" w:rsidRDefault="00F67F2F" w:rsidP="00F67F2F">
      <w:pPr>
        <w:ind w:left="400"/>
        <w:rPr>
          <w:rFonts w:eastAsia="Times New Roman"/>
        </w:rPr>
      </w:pPr>
      <w:r w:rsidRPr="003C0948">
        <w:rPr>
          <w:rFonts w:eastAsia="Times New Roman"/>
        </w:rPr>
        <w:t>Дата, с которой регистратор осуществляет ведение реестра  владельцев ценных бумаг эмитента:</w:t>
      </w:r>
      <w:r w:rsidRPr="003C0948">
        <w:rPr>
          <w:rFonts w:eastAsia="Times New Roman"/>
          <w:b/>
          <w:bCs/>
          <w:i/>
          <w:iCs/>
        </w:rPr>
        <w:t xml:space="preserve"> 19.01.2016</w:t>
      </w:r>
    </w:p>
    <w:p w:rsidR="00F67F2F" w:rsidRPr="003C0948" w:rsidRDefault="00F67F2F" w:rsidP="00F67F2F">
      <w:pPr>
        <w:ind w:left="200"/>
        <w:rPr>
          <w:rFonts w:eastAsia="Times New Roman"/>
        </w:rPr>
      </w:pPr>
      <w:r w:rsidRPr="003C0948">
        <w:rPr>
          <w:rFonts w:eastAsia="Times New Roman"/>
          <w:b/>
          <w:bCs/>
          <w:i/>
          <w:iCs/>
        </w:rPr>
        <w:t>В обращении находятся документарные ценные бумаги эмитента с обязательным централизованным хранением</w:t>
      </w:r>
    </w:p>
    <w:p w:rsidR="00F67F2F" w:rsidRPr="003C0948" w:rsidRDefault="00F67F2F" w:rsidP="00F67F2F">
      <w:pPr>
        <w:spacing w:before="240"/>
        <w:ind w:left="200"/>
        <w:rPr>
          <w:rFonts w:eastAsia="Times New Roman"/>
          <w:b/>
        </w:rPr>
      </w:pPr>
      <w:r w:rsidRPr="003C0948">
        <w:rPr>
          <w:rFonts w:eastAsia="Times New Roman"/>
          <w:b/>
        </w:rPr>
        <w:t>Депозитарии</w:t>
      </w:r>
    </w:p>
    <w:p w:rsidR="00F67F2F" w:rsidRPr="003C0948" w:rsidRDefault="00F67F2F" w:rsidP="00F67F2F">
      <w:pPr>
        <w:ind w:left="400"/>
        <w:rPr>
          <w:rFonts w:eastAsia="Times New Roman"/>
        </w:rPr>
      </w:pPr>
      <w:r w:rsidRPr="003C0948">
        <w:rPr>
          <w:rFonts w:eastAsia="Times New Roman"/>
        </w:rPr>
        <w:t>Полное фирменное наименование:</w:t>
      </w:r>
      <w:r w:rsidRPr="003C0948">
        <w:rPr>
          <w:rFonts w:eastAsia="Times New Roman"/>
          <w:b/>
          <w:bCs/>
          <w:i/>
          <w:iCs/>
        </w:rPr>
        <w:t xml:space="preserve"> Небанковская кредитная организация закрытое акционерное общество «Национальный расчетный депозитарий»</w:t>
      </w:r>
    </w:p>
    <w:p w:rsidR="00F67F2F" w:rsidRPr="003C0948" w:rsidRDefault="00F67F2F" w:rsidP="00F67F2F">
      <w:pPr>
        <w:ind w:left="400"/>
        <w:rPr>
          <w:rFonts w:eastAsia="Times New Roman"/>
        </w:rPr>
      </w:pPr>
      <w:r w:rsidRPr="003C0948">
        <w:rPr>
          <w:rFonts w:eastAsia="Times New Roman"/>
        </w:rPr>
        <w:t>Сокращенное фирменное наименование:</w:t>
      </w:r>
      <w:r w:rsidRPr="003C0948">
        <w:rPr>
          <w:rFonts w:eastAsia="Times New Roman"/>
          <w:b/>
          <w:bCs/>
          <w:i/>
          <w:iCs/>
        </w:rPr>
        <w:t xml:space="preserve"> НКО ЗАО НРД</w:t>
      </w:r>
    </w:p>
    <w:p w:rsidR="00F67F2F" w:rsidRPr="003C0948" w:rsidRDefault="00F67F2F" w:rsidP="00F67F2F">
      <w:pPr>
        <w:ind w:left="400"/>
        <w:rPr>
          <w:rFonts w:eastAsia="Times New Roman"/>
        </w:rPr>
      </w:pPr>
      <w:r w:rsidRPr="003C0948">
        <w:rPr>
          <w:rFonts w:eastAsia="Times New Roman"/>
        </w:rPr>
        <w:t>Место нахождения:</w:t>
      </w:r>
      <w:r w:rsidRPr="003C0948">
        <w:rPr>
          <w:rFonts w:eastAsia="Times New Roman"/>
          <w:b/>
          <w:bCs/>
          <w:i/>
          <w:iCs/>
        </w:rPr>
        <w:t xml:space="preserve"> город Москва, улица Спартаковская, дом 12</w:t>
      </w:r>
    </w:p>
    <w:p w:rsidR="00F67F2F" w:rsidRPr="003C0948" w:rsidRDefault="00F67F2F" w:rsidP="00F67F2F">
      <w:pPr>
        <w:ind w:left="400"/>
        <w:rPr>
          <w:rFonts w:eastAsia="Times New Roman"/>
        </w:rPr>
      </w:pPr>
      <w:r w:rsidRPr="003C0948">
        <w:rPr>
          <w:rFonts w:eastAsia="Times New Roman"/>
        </w:rPr>
        <w:t>ИНН:</w:t>
      </w:r>
      <w:r w:rsidRPr="003C0948">
        <w:rPr>
          <w:rFonts w:eastAsia="Times New Roman"/>
          <w:b/>
          <w:bCs/>
          <w:i/>
          <w:iCs/>
        </w:rPr>
        <w:t xml:space="preserve"> 7702165310</w:t>
      </w:r>
    </w:p>
    <w:p w:rsidR="00F67F2F" w:rsidRPr="003C0948" w:rsidRDefault="00F67F2F" w:rsidP="00F67F2F">
      <w:pPr>
        <w:ind w:left="400"/>
        <w:rPr>
          <w:rFonts w:eastAsia="Times New Roman"/>
        </w:rPr>
      </w:pPr>
      <w:r w:rsidRPr="003C0948">
        <w:rPr>
          <w:rFonts w:eastAsia="Times New Roman"/>
        </w:rPr>
        <w:t>ОГРН:</w:t>
      </w:r>
      <w:r w:rsidRPr="003C0948">
        <w:rPr>
          <w:rFonts w:eastAsia="Times New Roman"/>
          <w:b/>
          <w:bCs/>
          <w:i/>
          <w:iCs/>
        </w:rPr>
        <w:t xml:space="preserve"> 1027739132563</w:t>
      </w:r>
    </w:p>
    <w:p w:rsidR="00F67F2F" w:rsidRPr="003C0948" w:rsidRDefault="00F67F2F" w:rsidP="00F67F2F">
      <w:pPr>
        <w:spacing w:before="240"/>
        <w:ind w:left="400"/>
        <w:rPr>
          <w:rFonts w:eastAsia="Times New Roman"/>
        </w:rPr>
      </w:pPr>
      <w:r w:rsidRPr="003C0948">
        <w:rPr>
          <w:rFonts w:eastAsia="Times New Roman"/>
        </w:rPr>
        <w:t>Данные о лицензии профессионального участника рынка ценных бумаг на осуществление депозитарной деятельности</w:t>
      </w:r>
    </w:p>
    <w:p w:rsidR="00F67F2F" w:rsidRPr="003C0948" w:rsidRDefault="00F67F2F" w:rsidP="00F67F2F">
      <w:pPr>
        <w:ind w:left="600"/>
        <w:rPr>
          <w:rFonts w:eastAsia="Times New Roman"/>
        </w:rPr>
      </w:pPr>
      <w:r w:rsidRPr="003C0948">
        <w:rPr>
          <w:rFonts w:eastAsia="Times New Roman"/>
        </w:rPr>
        <w:t>Номер:</w:t>
      </w:r>
      <w:r w:rsidRPr="003C0948">
        <w:rPr>
          <w:rFonts w:eastAsia="Times New Roman"/>
          <w:b/>
          <w:bCs/>
          <w:i/>
          <w:iCs/>
        </w:rPr>
        <w:t xml:space="preserve"> 177-12042-000100</w:t>
      </w:r>
    </w:p>
    <w:p w:rsidR="00F67F2F" w:rsidRPr="003C0948" w:rsidRDefault="00F67F2F" w:rsidP="00F67F2F">
      <w:pPr>
        <w:ind w:left="600"/>
        <w:rPr>
          <w:rFonts w:eastAsia="Times New Roman"/>
        </w:rPr>
      </w:pPr>
      <w:r w:rsidRPr="003C0948">
        <w:rPr>
          <w:rFonts w:eastAsia="Times New Roman"/>
        </w:rPr>
        <w:t>Дата выдачи:</w:t>
      </w:r>
      <w:r w:rsidRPr="003C0948">
        <w:rPr>
          <w:rFonts w:eastAsia="Times New Roman"/>
          <w:b/>
          <w:bCs/>
          <w:i/>
          <w:iCs/>
        </w:rPr>
        <w:t xml:space="preserve"> 19.02.2009</w:t>
      </w:r>
    </w:p>
    <w:p w:rsidR="00F67F2F" w:rsidRPr="003C0948" w:rsidRDefault="00F67F2F" w:rsidP="00F67F2F">
      <w:pPr>
        <w:ind w:left="600"/>
        <w:rPr>
          <w:rFonts w:eastAsia="Times New Roman"/>
        </w:rPr>
      </w:pPr>
      <w:r w:rsidRPr="003C0948">
        <w:rPr>
          <w:rFonts w:eastAsia="Times New Roman"/>
        </w:rPr>
        <w:t xml:space="preserve">Дата окончания действия: </w:t>
      </w:r>
      <w:r w:rsidRPr="003C0948">
        <w:rPr>
          <w:rFonts w:eastAsia="Times New Roman"/>
          <w:b/>
          <w:bCs/>
          <w:i/>
          <w:iCs/>
        </w:rPr>
        <w:t>Бессрочная</w:t>
      </w:r>
    </w:p>
    <w:p w:rsidR="00F67F2F" w:rsidRPr="003C0948" w:rsidRDefault="00F67F2F" w:rsidP="00F67F2F">
      <w:pPr>
        <w:ind w:left="600"/>
        <w:rPr>
          <w:rFonts w:eastAsia="Times New Roman"/>
        </w:rPr>
      </w:pPr>
      <w:r w:rsidRPr="003C0948">
        <w:rPr>
          <w:rFonts w:eastAsia="Times New Roman"/>
        </w:rPr>
        <w:t>Наименование органа, выдавшего лицензию:</w:t>
      </w:r>
      <w:r w:rsidRPr="003C0948">
        <w:rPr>
          <w:rFonts w:eastAsia="Times New Roman"/>
          <w:b/>
          <w:bCs/>
          <w:i/>
          <w:iCs/>
        </w:rPr>
        <w:t xml:space="preserve"> Банк России</w:t>
      </w:r>
    </w:p>
    <w:p w:rsidR="00E82692" w:rsidRPr="003C0948" w:rsidRDefault="00E82692">
      <w:pPr>
        <w:pStyle w:val="ThinDelim"/>
      </w:pPr>
    </w:p>
    <w:p w:rsidR="00E82692" w:rsidRPr="003C0948" w:rsidRDefault="00E82692">
      <w:pPr>
        <w:pStyle w:val="2"/>
      </w:pPr>
      <w:bookmarkStart w:id="98" w:name="_Toc474502831"/>
      <w:r w:rsidRPr="003C0948">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98"/>
    </w:p>
    <w:p w:rsidR="00F67F2F" w:rsidRPr="003C0948" w:rsidRDefault="00F67F2F" w:rsidP="00F67F2F">
      <w:pPr>
        <w:spacing w:before="240"/>
        <w:outlineLvl w:val="1"/>
        <w:rPr>
          <w:rFonts w:eastAsia="Times New Roman"/>
          <w:b/>
          <w:bCs/>
        </w:rPr>
      </w:pPr>
      <w:bookmarkStart w:id="99" w:name="_Toc474502832"/>
      <w:r w:rsidRPr="003C0948">
        <w:rPr>
          <w:rFonts w:eastAsia="Times New Roman"/>
          <w:b/>
          <w:bCs/>
        </w:rPr>
        <w:t>которые могут повлиять на выплату дивидендов, процентов и других платежей нерезидентам</w:t>
      </w:r>
    </w:p>
    <w:p w:rsidR="00F67F2F" w:rsidRPr="003C0948" w:rsidRDefault="00F67F2F" w:rsidP="00F67F2F">
      <w:pPr>
        <w:ind w:left="200"/>
        <w:rPr>
          <w:rFonts w:eastAsia="Times New Roman"/>
          <w:b/>
          <w:bCs/>
          <w:i/>
          <w:iCs/>
        </w:rPr>
      </w:pPr>
      <w:r w:rsidRPr="003C0948">
        <w:rPr>
          <w:rFonts w:eastAsia="Times New Roman"/>
          <w:b/>
          <w:bCs/>
          <w:i/>
          <w:iCs/>
        </w:rPr>
        <w:tab/>
        <w:t xml:space="preserve">Международные договоры и соглашения об </w:t>
      </w:r>
      <w:proofErr w:type="spellStart"/>
      <w:r w:rsidRPr="003C0948">
        <w:rPr>
          <w:rFonts w:eastAsia="Times New Roman"/>
          <w:b/>
          <w:bCs/>
          <w:i/>
          <w:iCs/>
        </w:rPr>
        <w:t>избежании</w:t>
      </w:r>
      <w:proofErr w:type="spellEnd"/>
      <w:r w:rsidRPr="003C0948">
        <w:rPr>
          <w:rFonts w:eastAsia="Times New Roman"/>
          <w:b/>
          <w:bCs/>
          <w:i/>
          <w:iCs/>
        </w:rPr>
        <w:t xml:space="preserve"> двойного налогообложения, заключенные между Российской Федерацией и иностранными государствами, резидентами которых являются владельцы ценных бумаг Эмитента;</w:t>
      </w:r>
    </w:p>
    <w:p w:rsidR="00F67F2F" w:rsidRPr="003C0948" w:rsidRDefault="00F67F2F" w:rsidP="00F67F2F">
      <w:pPr>
        <w:ind w:left="200"/>
        <w:rPr>
          <w:rFonts w:eastAsia="Times New Roman"/>
        </w:rPr>
      </w:pPr>
      <w:r w:rsidRPr="003C0948">
        <w:rPr>
          <w:rFonts w:eastAsia="Times New Roman"/>
          <w:b/>
          <w:bCs/>
          <w:i/>
          <w:iCs/>
        </w:rPr>
        <w:tab/>
        <w:t>Федеральный закон «О валютном регулировании и валютном контроле» от 10.12.2003 № 173-ФЗ;</w:t>
      </w:r>
      <w:r w:rsidRPr="003C0948">
        <w:rPr>
          <w:rFonts w:eastAsia="Times New Roman"/>
          <w:b/>
          <w:bCs/>
          <w:i/>
          <w:iCs/>
        </w:rPr>
        <w:br/>
      </w:r>
      <w:r w:rsidRPr="003C0948">
        <w:rPr>
          <w:rFonts w:eastAsia="Times New Roman"/>
          <w:b/>
          <w:bCs/>
          <w:i/>
          <w:iCs/>
        </w:rPr>
        <w:tab/>
        <w:t>Гражданский кодекс Российской Федерации (часть первая) от 30.11.1994 № 51-ФЗ;</w:t>
      </w:r>
      <w:r w:rsidRPr="003C0948">
        <w:rPr>
          <w:rFonts w:eastAsia="Times New Roman"/>
          <w:b/>
          <w:bCs/>
          <w:i/>
          <w:iCs/>
        </w:rPr>
        <w:br/>
      </w:r>
      <w:r w:rsidRPr="003C0948">
        <w:rPr>
          <w:rFonts w:eastAsia="Times New Roman"/>
          <w:b/>
          <w:bCs/>
          <w:i/>
          <w:iCs/>
        </w:rPr>
        <w:tab/>
        <w:t>Налоговый кодекс Российской Федерации (часть первая) от 31.07.1998 № 146-ФЗ;</w:t>
      </w:r>
      <w:r w:rsidRPr="003C0948">
        <w:rPr>
          <w:rFonts w:eastAsia="Times New Roman"/>
          <w:b/>
          <w:bCs/>
          <w:i/>
          <w:iCs/>
        </w:rPr>
        <w:br/>
      </w:r>
      <w:r w:rsidRPr="003C0948">
        <w:rPr>
          <w:rFonts w:eastAsia="Times New Roman"/>
          <w:b/>
          <w:bCs/>
          <w:i/>
          <w:iCs/>
        </w:rPr>
        <w:tab/>
        <w:t>Налоговый кодекс Российской Федерации (часть вторая) от 05.08.2000 № 117-ФЗ;</w:t>
      </w:r>
      <w:r w:rsidRPr="003C0948">
        <w:rPr>
          <w:rFonts w:eastAsia="Times New Roman"/>
          <w:b/>
          <w:bCs/>
          <w:i/>
          <w:iCs/>
        </w:rPr>
        <w:br/>
      </w:r>
      <w:r w:rsidRPr="003C0948">
        <w:rPr>
          <w:rFonts w:eastAsia="Times New Roman"/>
          <w:b/>
          <w:bCs/>
          <w:i/>
          <w:iCs/>
        </w:rPr>
        <w:tab/>
        <w:t xml:space="preserve">Таможенный кодекс Таможенного союза, ратифицирован федеральным законом от 02.06.2010 № 114-ФЗ как неотъемлемая часть Договора о Таможенном кодексе Таможенного союза (решение Межгосударственного Совета </w:t>
      </w:r>
      <w:proofErr w:type="spellStart"/>
      <w:r w:rsidRPr="003C0948">
        <w:rPr>
          <w:rFonts w:eastAsia="Times New Roman"/>
          <w:b/>
          <w:bCs/>
          <w:i/>
          <w:iCs/>
        </w:rPr>
        <w:t>ЕврАзЭС</w:t>
      </w:r>
      <w:proofErr w:type="spellEnd"/>
      <w:r w:rsidRPr="003C0948">
        <w:rPr>
          <w:rFonts w:eastAsia="Times New Roman"/>
          <w:b/>
          <w:bCs/>
          <w:i/>
          <w:iCs/>
        </w:rPr>
        <w:t xml:space="preserve"> от 27.11.2009 № 17);</w:t>
      </w:r>
      <w:r w:rsidRPr="003C0948">
        <w:rPr>
          <w:rFonts w:eastAsia="Times New Roman"/>
          <w:b/>
          <w:bCs/>
          <w:i/>
          <w:iCs/>
        </w:rPr>
        <w:br/>
      </w:r>
      <w:r w:rsidRPr="003C0948">
        <w:rPr>
          <w:rFonts w:eastAsia="Times New Roman"/>
          <w:b/>
          <w:bCs/>
          <w:i/>
          <w:iCs/>
        </w:rPr>
        <w:tab/>
        <w:t>Федеральный закон «О таможенном регулировании в Российской Федерации» от 27.11.2010 № 311-ФЗ;</w:t>
      </w:r>
      <w:r w:rsidRPr="003C0948">
        <w:rPr>
          <w:rFonts w:eastAsia="Times New Roman"/>
          <w:b/>
          <w:bCs/>
          <w:i/>
          <w:iCs/>
        </w:rPr>
        <w:br/>
      </w:r>
      <w:r w:rsidRPr="003C0948">
        <w:rPr>
          <w:rFonts w:eastAsia="Times New Roman"/>
          <w:b/>
          <w:bCs/>
          <w:i/>
          <w:iCs/>
        </w:rPr>
        <w:tab/>
        <w:t>Федеральный закон «Об иностранных инвестициях в Российской Федерации» от 09.07.1999 № 160-ФЗ;</w:t>
      </w:r>
      <w:r w:rsidRPr="003C0948">
        <w:rPr>
          <w:rFonts w:eastAsia="Times New Roman"/>
          <w:b/>
          <w:bCs/>
          <w:i/>
          <w:iCs/>
        </w:rPr>
        <w:br/>
      </w:r>
      <w:r w:rsidRPr="003C0948">
        <w:rPr>
          <w:rFonts w:eastAsia="Times New Roman"/>
          <w:b/>
          <w:bCs/>
          <w:i/>
          <w:iCs/>
        </w:rPr>
        <w:tab/>
        <w:t>Федеральный закон «Об инвестиционной деятельности в Российской Федерации, осуществляемой в форме капитальных вложений» от 25.02.1999 № 39-ФЗ;</w:t>
      </w:r>
      <w:r w:rsidRPr="003C0948">
        <w:rPr>
          <w:rFonts w:eastAsia="Times New Roman"/>
          <w:b/>
          <w:bCs/>
          <w:i/>
          <w:iCs/>
        </w:rPr>
        <w:br/>
      </w:r>
      <w:r w:rsidRPr="003C0948">
        <w:rPr>
          <w:rFonts w:eastAsia="Times New Roman"/>
          <w:b/>
          <w:bCs/>
          <w:i/>
          <w:iCs/>
        </w:rPr>
        <w:tab/>
        <w:t>Федеральный закон «О противодействии легализации (отмыванию) доходов, полученных преступным путем, и финансированию терроризма» от 07.08.2001 № 115-ФЗ;</w:t>
      </w:r>
      <w:r w:rsidRPr="003C0948">
        <w:rPr>
          <w:rFonts w:eastAsia="Times New Roman"/>
          <w:b/>
          <w:bCs/>
          <w:i/>
          <w:iCs/>
        </w:rPr>
        <w:br/>
      </w:r>
      <w:r w:rsidRPr="003C0948">
        <w:rPr>
          <w:rFonts w:eastAsia="Times New Roman"/>
          <w:b/>
          <w:bCs/>
          <w:i/>
          <w:iCs/>
        </w:rPr>
        <w:tab/>
        <w:t>Федеральный закон «Об акционерных обществах» от 26.12.1995 № 208-ФЗ;</w:t>
      </w:r>
      <w:r w:rsidRPr="003C0948">
        <w:rPr>
          <w:rFonts w:eastAsia="Times New Roman"/>
          <w:b/>
          <w:bCs/>
          <w:i/>
          <w:iCs/>
        </w:rPr>
        <w:br/>
      </w:r>
      <w:r w:rsidRPr="003C0948">
        <w:rPr>
          <w:rFonts w:eastAsia="Times New Roman"/>
          <w:b/>
          <w:bCs/>
          <w:i/>
          <w:iCs/>
        </w:rPr>
        <w:tab/>
        <w:t>Федеральный закон «О рынке ценных бумаг» от 22.04.1996 № 39-ФЗ;</w:t>
      </w:r>
      <w:r w:rsidRPr="003C0948">
        <w:rPr>
          <w:rFonts w:eastAsia="Times New Roman"/>
          <w:b/>
          <w:bCs/>
          <w:i/>
          <w:iCs/>
        </w:rPr>
        <w:br/>
      </w:r>
      <w:r w:rsidRPr="003C0948">
        <w:rPr>
          <w:rFonts w:eastAsia="Times New Roman"/>
          <w:b/>
          <w:bCs/>
          <w:i/>
          <w:iCs/>
        </w:rPr>
        <w:tab/>
        <w:t>Федеральный закон «О правовом положении иностранных граждан в Российской Федерации» от 25.07.2002 № 115-ФЗ;</w:t>
      </w:r>
      <w:r w:rsidRPr="003C0948">
        <w:rPr>
          <w:rFonts w:eastAsia="Times New Roman"/>
          <w:b/>
          <w:bCs/>
          <w:i/>
          <w:iCs/>
        </w:rPr>
        <w:br/>
      </w:r>
      <w:r w:rsidRPr="003C0948">
        <w:rPr>
          <w:rFonts w:eastAsia="Times New Roman"/>
          <w:b/>
          <w:bCs/>
          <w:i/>
          <w:iCs/>
        </w:rPr>
        <w:tab/>
        <w:t>Федеральный закон «О защите прав и законных интересов инвесторов на рынке ценных бумаг» от 05.03.1999 № 46-ФЗ;</w:t>
      </w:r>
      <w:r w:rsidRPr="003C0948">
        <w:rPr>
          <w:rFonts w:eastAsia="Times New Roman"/>
          <w:b/>
          <w:bCs/>
          <w:i/>
          <w:iCs/>
        </w:rPr>
        <w:br/>
      </w:r>
      <w:r w:rsidRPr="003C0948">
        <w:rPr>
          <w:rFonts w:eastAsia="Times New Roman"/>
          <w:b/>
          <w:bCs/>
          <w:i/>
          <w:iCs/>
        </w:rPr>
        <w:tab/>
        <w:t>Федеральный закон от 26.10.2002 № 127-ФЗ «О несостоятельности (банкротстве)»;</w:t>
      </w:r>
      <w:r w:rsidRPr="003C0948">
        <w:rPr>
          <w:rFonts w:eastAsia="Times New Roman"/>
          <w:b/>
          <w:bCs/>
          <w:i/>
          <w:iCs/>
        </w:rPr>
        <w:br/>
      </w:r>
      <w:r w:rsidRPr="003C0948">
        <w:rPr>
          <w:rFonts w:eastAsia="Times New Roman"/>
          <w:b/>
          <w:bCs/>
          <w:i/>
          <w:iCs/>
        </w:rPr>
        <w:tab/>
        <w:t>Федеральный закон от 28.12.2010 № 409-ФЗ «О внесении изменений в отдельные законодательные акты Российской Федерации в части регулирования выплаты дивидендов (распределения прибыли)».</w:t>
      </w:r>
    </w:p>
    <w:p w:rsidR="00F67F2F" w:rsidRPr="003C0948" w:rsidRDefault="00F67F2F" w:rsidP="00F67F2F">
      <w:pPr>
        <w:spacing w:after="0"/>
        <w:ind w:firstLine="540"/>
        <w:jc w:val="both"/>
        <w:outlineLvl w:val="0"/>
        <w:rPr>
          <w:rFonts w:eastAsia="Calibri"/>
          <w:b/>
          <w:bCs/>
        </w:rPr>
      </w:pPr>
    </w:p>
    <w:p w:rsidR="00E82692" w:rsidRPr="003C0948" w:rsidRDefault="00E82692">
      <w:pPr>
        <w:pStyle w:val="2"/>
      </w:pPr>
      <w:r w:rsidRPr="003C0948">
        <w:t>8.7. Сведения об объявленных (начисленных) и (или) о выплаченных дивидендах по акциям эмитента, а также о доходах по облигациям эмитента</w:t>
      </w:r>
      <w:bookmarkEnd w:id="99"/>
    </w:p>
    <w:p w:rsidR="00D56930" w:rsidRPr="003C0948" w:rsidRDefault="00D56930" w:rsidP="00D56930">
      <w:pPr>
        <w:pStyle w:val="2"/>
      </w:pPr>
      <w:bookmarkStart w:id="100" w:name="_Toc474502834"/>
      <w:r w:rsidRPr="003C0948">
        <w:t>8.7.2. Сведения о начисленных и выплаченных доходах по облигациям эмитента</w:t>
      </w:r>
      <w:bookmarkEnd w:id="100"/>
    </w:p>
    <w:p w:rsidR="00D56930" w:rsidRPr="003C0948" w:rsidRDefault="00D56930" w:rsidP="00D56930"/>
    <w:tbl>
      <w:tblPr>
        <w:tblW w:w="9147" w:type="dxa"/>
        <w:tblInd w:w="62" w:type="dxa"/>
        <w:tblLayout w:type="fixed"/>
        <w:tblCellMar>
          <w:top w:w="102" w:type="dxa"/>
          <w:left w:w="62" w:type="dxa"/>
          <w:bottom w:w="102" w:type="dxa"/>
          <w:right w:w="62" w:type="dxa"/>
        </w:tblCellMar>
        <w:tblLook w:val="0000"/>
      </w:tblPr>
      <w:tblGrid>
        <w:gridCol w:w="3619"/>
        <w:gridCol w:w="5528"/>
      </w:tblGrid>
      <w:tr w:rsidR="00F869DE" w:rsidRPr="003C0948" w:rsidTr="00F869DE">
        <w:trPr>
          <w:trHeight w:val="656"/>
        </w:trPr>
        <w:tc>
          <w:tcPr>
            <w:tcW w:w="3619" w:type="dxa"/>
            <w:tcBorders>
              <w:top w:val="single" w:sz="4" w:space="0" w:color="auto"/>
              <w:left w:val="single" w:sz="4" w:space="0" w:color="auto"/>
              <w:bottom w:val="single" w:sz="4" w:space="0" w:color="auto"/>
              <w:right w:val="single" w:sz="4" w:space="0" w:color="auto"/>
            </w:tcBorders>
          </w:tcPr>
          <w:p w:rsidR="00F869DE" w:rsidRPr="003C0948" w:rsidRDefault="00F869DE" w:rsidP="00AB7B31">
            <w:pPr>
              <w:widowControl/>
              <w:spacing w:before="0" w:after="0"/>
              <w:jc w:val="center"/>
              <w:rPr>
                <w:rFonts w:eastAsiaTheme="minorHAnsi"/>
                <w:b/>
                <w:bCs/>
                <w:lang w:eastAsia="en-US"/>
              </w:rPr>
            </w:pPr>
            <w:r w:rsidRPr="003C0948">
              <w:rPr>
                <w:rFonts w:eastAsiaTheme="minorHAnsi"/>
                <w:b/>
                <w:bCs/>
                <w:lang w:eastAsia="en-US"/>
              </w:rPr>
              <w:t>Наименование показателя</w:t>
            </w:r>
          </w:p>
        </w:tc>
        <w:tc>
          <w:tcPr>
            <w:tcW w:w="5528" w:type="dxa"/>
            <w:tcBorders>
              <w:top w:val="single" w:sz="4" w:space="0" w:color="auto"/>
              <w:left w:val="single" w:sz="4" w:space="0" w:color="auto"/>
              <w:bottom w:val="single" w:sz="4" w:space="0" w:color="auto"/>
              <w:right w:val="single" w:sz="4" w:space="0" w:color="auto"/>
            </w:tcBorders>
          </w:tcPr>
          <w:p w:rsidR="00F869DE" w:rsidRPr="003C0948" w:rsidRDefault="00F869DE" w:rsidP="00AB7B31">
            <w:pPr>
              <w:widowControl/>
              <w:spacing w:before="0" w:after="0"/>
              <w:jc w:val="center"/>
              <w:rPr>
                <w:rFonts w:eastAsiaTheme="minorHAnsi"/>
                <w:b/>
                <w:bCs/>
                <w:lang w:eastAsia="en-US"/>
              </w:rPr>
            </w:pPr>
            <w:r w:rsidRPr="003C0948">
              <w:rPr>
                <w:rFonts w:eastAsiaTheme="minorHAnsi"/>
                <w:b/>
                <w:bCs/>
                <w:lang w:eastAsia="en-US"/>
              </w:rPr>
              <w:t>2016г, 2017г.</w:t>
            </w:r>
          </w:p>
        </w:tc>
      </w:tr>
      <w:tr w:rsidR="00F869DE" w:rsidRPr="003C0948" w:rsidTr="00F869DE">
        <w:tc>
          <w:tcPr>
            <w:tcW w:w="3619" w:type="dxa"/>
            <w:tcBorders>
              <w:top w:val="single" w:sz="4" w:space="0" w:color="auto"/>
              <w:left w:val="single" w:sz="4" w:space="0" w:color="auto"/>
              <w:bottom w:val="single" w:sz="4" w:space="0" w:color="auto"/>
              <w:right w:val="single" w:sz="4" w:space="0" w:color="auto"/>
            </w:tcBorders>
          </w:tcPr>
          <w:p w:rsidR="00F869DE" w:rsidRPr="003C0948" w:rsidRDefault="00F869DE" w:rsidP="00F67F2F">
            <w:pPr>
              <w:widowControl/>
              <w:spacing w:before="0" w:after="0"/>
              <w:jc w:val="both"/>
              <w:rPr>
                <w:rFonts w:eastAsiaTheme="minorHAnsi"/>
                <w:b/>
                <w:bCs/>
                <w:lang w:eastAsia="en-US"/>
              </w:rPr>
            </w:pPr>
            <w:r w:rsidRPr="003C0948">
              <w:rPr>
                <w:rFonts w:eastAsiaTheme="minorHAnsi"/>
                <w:b/>
                <w:bCs/>
                <w:lang w:eastAsia="en-US"/>
              </w:rPr>
              <w:t>Серия, форма и иные идентификационные признаки выпуска облигаций</w:t>
            </w:r>
          </w:p>
        </w:tc>
        <w:tc>
          <w:tcPr>
            <w:tcW w:w="5528" w:type="dxa"/>
            <w:tcBorders>
              <w:top w:val="single" w:sz="4" w:space="0" w:color="auto"/>
              <w:left w:val="single" w:sz="4" w:space="0" w:color="auto"/>
              <w:bottom w:val="single" w:sz="4" w:space="0" w:color="auto"/>
              <w:right w:val="single" w:sz="4" w:space="0" w:color="auto"/>
            </w:tcBorders>
          </w:tcPr>
          <w:p w:rsidR="00F869DE" w:rsidRPr="003C0948" w:rsidRDefault="00F869DE" w:rsidP="00F67F2F">
            <w:pPr>
              <w:widowControl/>
              <w:spacing w:before="0" w:after="0"/>
              <w:rPr>
                <w:rFonts w:eastAsiaTheme="minorHAnsi"/>
                <w:b/>
                <w:bCs/>
                <w:i/>
                <w:lang w:eastAsia="en-US"/>
              </w:rPr>
            </w:pPr>
            <w:r w:rsidRPr="003C0948">
              <w:rPr>
                <w:rFonts w:eastAsiaTheme="minorHAnsi"/>
                <w:b/>
                <w:bCs/>
                <w:i/>
                <w:lang w:eastAsia="en-US"/>
              </w:rPr>
              <w:t>Облигации процентные неконвертируемые документарные на предъявителя с обязательным централизованным хранением,</w:t>
            </w:r>
          </w:p>
          <w:p w:rsidR="00F869DE" w:rsidRPr="003C0948" w:rsidRDefault="00F869DE" w:rsidP="00F67F2F">
            <w:pPr>
              <w:widowControl/>
              <w:spacing w:before="0" w:after="0"/>
              <w:rPr>
                <w:rFonts w:eastAsiaTheme="minorHAnsi"/>
                <w:b/>
                <w:bCs/>
                <w:i/>
                <w:lang w:eastAsia="en-US"/>
              </w:rPr>
            </w:pPr>
            <w:r w:rsidRPr="003C0948">
              <w:rPr>
                <w:rFonts w:eastAsiaTheme="minorHAnsi"/>
                <w:b/>
                <w:bCs/>
                <w:i/>
                <w:lang w:eastAsia="en-US"/>
              </w:rPr>
              <w:t>серии 01</w:t>
            </w:r>
          </w:p>
          <w:p w:rsidR="00F869DE" w:rsidRPr="003C0948" w:rsidRDefault="00F869DE" w:rsidP="00F67F2F">
            <w:pPr>
              <w:widowControl/>
              <w:spacing w:before="0" w:after="0"/>
              <w:rPr>
                <w:rFonts w:eastAsiaTheme="minorHAnsi"/>
                <w:b/>
                <w:bCs/>
                <w:lang w:eastAsia="en-US"/>
              </w:rPr>
            </w:pPr>
            <w:r w:rsidRPr="003C0948">
              <w:rPr>
                <w:rStyle w:val="Subst"/>
              </w:rPr>
              <w:t>международный код (номер) идентификации ценных бумаг (ISIN) RU000A0JWM49</w:t>
            </w:r>
          </w:p>
        </w:tc>
      </w:tr>
      <w:tr w:rsidR="00F869DE" w:rsidRPr="003C0948" w:rsidTr="00F869DE">
        <w:tc>
          <w:tcPr>
            <w:tcW w:w="3619" w:type="dxa"/>
            <w:tcBorders>
              <w:top w:val="single" w:sz="4" w:space="0" w:color="auto"/>
              <w:left w:val="single" w:sz="4" w:space="0" w:color="auto"/>
              <w:bottom w:val="single" w:sz="4" w:space="0" w:color="auto"/>
              <w:right w:val="single" w:sz="4" w:space="0" w:color="auto"/>
            </w:tcBorders>
          </w:tcPr>
          <w:p w:rsidR="00F869DE" w:rsidRPr="003C0948" w:rsidRDefault="00F869DE" w:rsidP="00F67F2F">
            <w:pPr>
              <w:widowControl/>
              <w:spacing w:before="0" w:after="0"/>
              <w:jc w:val="both"/>
              <w:rPr>
                <w:rFonts w:eastAsiaTheme="minorHAnsi"/>
                <w:b/>
                <w:bCs/>
                <w:lang w:eastAsia="en-US"/>
              </w:rPr>
            </w:pPr>
            <w:r w:rsidRPr="003C0948">
              <w:rPr>
                <w:rFonts w:eastAsiaTheme="minorHAnsi"/>
                <w:b/>
                <w:bCs/>
                <w:lang w:eastAsia="en-US"/>
              </w:rPr>
              <w:t>Государственный регистрационный номер выпуска облигаций и дата его государственной регистрации (идентификационный номер выпуска облигаций и дата его присвоения в случае, если выпуск облигаций не подлежал государственной регистрации)</w:t>
            </w:r>
          </w:p>
        </w:tc>
        <w:tc>
          <w:tcPr>
            <w:tcW w:w="5528" w:type="dxa"/>
            <w:tcBorders>
              <w:top w:val="single" w:sz="4" w:space="0" w:color="auto"/>
              <w:left w:val="single" w:sz="4" w:space="0" w:color="auto"/>
              <w:bottom w:val="single" w:sz="4" w:space="0" w:color="auto"/>
              <w:right w:val="single" w:sz="4" w:space="0" w:color="auto"/>
            </w:tcBorders>
          </w:tcPr>
          <w:p w:rsidR="00F869DE" w:rsidRPr="003C0948" w:rsidRDefault="00F869DE" w:rsidP="00F67F2F">
            <w:pPr>
              <w:widowControl/>
              <w:spacing w:before="0" w:after="0"/>
              <w:rPr>
                <w:rFonts w:eastAsiaTheme="minorHAnsi"/>
                <w:b/>
                <w:bCs/>
                <w:i/>
                <w:lang w:eastAsia="en-US"/>
              </w:rPr>
            </w:pPr>
            <w:r w:rsidRPr="003C0948">
              <w:rPr>
                <w:rFonts w:eastAsiaTheme="minorHAnsi"/>
                <w:b/>
                <w:bCs/>
                <w:i/>
                <w:lang w:eastAsia="en-US"/>
              </w:rPr>
              <w:t>4-01-82416-Н от 03.12.2015г.</w:t>
            </w:r>
          </w:p>
        </w:tc>
      </w:tr>
      <w:tr w:rsidR="00F869DE" w:rsidRPr="003C0948" w:rsidTr="00F869DE">
        <w:tc>
          <w:tcPr>
            <w:tcW w:w="3619" w:type="dxa"/>
            <w:tcBorders>
              <w:top w:val="single" w:sz="4" w:space="0" w:color="auto"/>
              <w:left w:val="single" w:sz="4" w:space="0" w:color="auto"/>
              <w:bottom w:val="single" w:sz="4" w:space="0" w:color="auto"/>
              <w:right w:val="single" w:sz="4" w:space="0" w:color="auto"/>
            </w:tcBorders>
          </w:tcPr>
          <w:p w:rsidR="00F869DE" w:rsidRPr="003C0948" w:rsidRDefault="00F869DE" w:rsidP="00F67F2F">
            <w:pPr>
              <w:widowControl/>
              <w:spacing w:before="0" w:after="0"/>
              <w:jc w:val="both"/>
              <w:rPr>
                <w:rFonts w:eastAsiaTheme="minorHAnsi"/>
                <w:b/>
                <w:bCs/>
                <w:lang w:eastAsia="en-US"/>
              </w:rPr>
            </w:pPr>
            <w:r w:rsidRPr="003C0948">
              <w:rPr>
                <w:rFonts w:eastAsiaTheme="minorHAnsi"/>
                <w:b/>
                <w:bCs/>
                <w:lang w:eastAsia="en-US"/>
              </w:rPr>
              <w:t>Вид доходов, выплаченных по облигациям выпуска (номинальная стоимость, процент (купон), иное)</w:t>
            </w:r>
          </w:p>
        </w:tc>
        <w:tc>
          <w:tcPr>
            <w:tcW w:w="5528" w:type="dxa"/>
            <w:tcBorders>
              <w:top w:val="single" w:sz="4" w:space="0" w:color="auto"/>
              <w:left w:val="single" w:sz="4" w:space="0" w:color="auto"/>
              <w:bottom w:val="single" w:sz="4" w:space="0" w:color="auto"/>
              <w:right w:val="single" w:sz="4" w:space="0" w:color="auto"/>
            </w:tcBorders>
          </w:tcPr>
          <w:p w:rsidR="00F869DE" w:rsidRPr="003C0948" w:rsidRDefault="00F869DE" w:rsidP="00F67F2F">
            <w:pPr>
              <w:widowControl/>
              <w:spacing w:before="0" w:after="0"/>
              <w:rPr>
                <w:rFonts w:eastAsiaTheme="minorHAnsi"/>
                <w:b/>
                <w:bCs/>
                <w:lang w:eastAsia="en-US"/>
              </w:rPr>
            </w:pPr>
            <w:r w:rsidRPr="003C0948">
              <w:rPr>
                <w:rStyle w:val="Subst"/>
              </w:rPr>
              <w:t>Купон</w:t>
            </w:r>
            <w:r w:rsidRPr="003C0948">
              <w:rPr>
                <w:rStyle w:val="Subst"/>
              </w:rPr>
              <w:br/>
            </w:r>
          </w:p>
        </w:tc>
      </w:tr>
      <w:tr w:rsidR="00F869DE" w:rsidRPr="003C0948" w:rsidTr="00F869DE">
        <w:tc>
          <w:tcPr>
            <w:tcW w:w="3619" w:type="dxa"/>
            <w:tcBorders>
              <w:top w:val="single" w:sz="4" w:space="0" w:color="auto"/>
              <w:left w:val="single" w:sz="4" w:space="0" w:color="auto"/>
              <w:bottom w:val="single" w:sz="4" w:space="0" w:color="auto"/>
              <w:right w:val="single" w:sz="4" w:space="0" w:color="auto"/>
            </w:tcBorders>
          </w:tcPr>
          <w:p w:rsidR="00F869DE" w:rsidRPr="003C0948" w:rsidRDefault="00F869DE" w:rsidP="00F67F2F">
            <w:pPr>
              <w:widowControl/>
              <w:spacing w:before="0" w:after="0"/>
              <w:jc w:val="both"/>
              <w:rPr>
                <w:rFonts w:eastAsiaTheme="minorHAnsi"/>
                <w:b/>
                <w:bCs/>
                <w:lang w:eastAsia="en-US"/>
              </w:rPr>
            </w:pPr>
            <w:r w:rsidRPr="003C0948">
              <w:rPr>
                <w:rFonts w:eastAsiaTheme="minorHAnsi"/>
                <w:b/>
                <w:bCs/>
                <w:lang w:eastAsia="en-US"/>
              </w:rPr>
              <w:t>Размер доходов, подлежавших выплате по облигациям выпуска, в денежном выражении в расчете на одну облигацию выпуска, руб./</w:t>
            </w:r>
            <w:proofErr w:type="spellStart"/>
            <w:r w:rsidRPr="003C0948">
              <w:rPr>
                <w:rFonts w:eastAsiaTheme="minorHAnsi"/>
                <w:b/>
                <w:bCs/>
                <w:lang w:eastAsia="en-US"/>
              </w:rPr>
              <w:t>иностр</w:t>
            </w:r>
            <w:proofErr w:type="spellEnd"/>
            <w:r w:rsidRPr="003C0948">
              <w:rPr>
                <w:rFonts w:eastAsiaTheme="minorHAnsi"/>
                <w:b/>
                <w:bCs/>
                <w:lang w:eastAsia="en-US"/>
              </w:rPr>
              <w:t>. валюта</w:t>
            </w:r>
          </w:p>
        </w:tc>
        <w:tc>
          <w:tcPr>
            <w:tcW w:w="5528" w:type="dxa"/>
            <w:tcBorders>
              <w:top w:val="single" w:sz="4" w:space="0" w:color="auto"/>
              <w:left w:val="single" w:sz="4" w:space="0" w:color="auto"/>
              <w:bottom w:val="single" w:sz="4" w:space="0" w:color="auto"/>
              <w:right w:val="single" w:sz="4" w:space="0" w:color="auto"/>
            </w:tcBorders>
          </w:tcPr>
          <w:p w:rsidR="00F869DE" w:rsidRPr="003C0948" w:rsidRDefault="00F869DE" w:rsidP="00F67F2F">
            <w:pPr>
              <w:widowControl/>
              <w:spacing w:before="0" w:after="0"/>
              <w:rPr>
                <w:rFonts w:eastAsiaTheme="minorHAnsi"/>
                <w:b/>
                <w:bCs/>
                <w:lang w:eastAsia="en-US"/>
              </w:rPr>
            </w:pPr>
            <w:r w:rsidRPr="003C0948">
              <w:rPr>
                <w:rStyle w:val="Subst"/>
              </w:rPr>
              <w:t xml:space="preserve"> 69,81 руб.</w:t>
            </w:r>
          </w:p>
        </w:tc>
      </w:tr>
      <w:tr w:rsidR="00F869DE" w:rsidRPr="003C0948" w:rsidTr="00F869DE">
        <w:tc>
          <w:tcPr>
            <w:tcW w:w="3619" w:type="dxa"/>
            <w:tcBorders>
              <w:top w:val="single" w:sz="4" w:space="0" w:color="auto"/>
              <w:left w:val="single" w:sz="4" w:space="0" w:color="auto"/>
              <w:bottom w:val="single" w:sz="4" w:space="0" w:color="auto"/>
              <w:right w:val="single" w:sz="4" w:space="0" w:color="auto"/>
            </w:tcBorders>
          </w:tcPr>
          <w:p w:rsidR="00F869DE" w:rsidRPr="003C0948" w:rsidRDefault="00F869DE" w:rsidP="00F869DE">
            <w:pPr>
              <w:widowControl/>
              <w:spacing w:before="0" w:after="0"/>
              <w:jc w:val="both"/>
              <w:rPr>
                <w:rFonts w:eastAsiaTheme="minorHAnsi"/>
                <w:b/>
                <w:bCs/>
                <w:lang w:eastAsia="en-US"/>
              </w:rPr>
            </w:pPr>
            <w:r w:rsidRPr="003C0948">
              <w:rPr>
                <w:rFonts w:eastAsiaTheme="minorHAnsi"/>
                <w:b/>
                <w:bCs/>
                <w:lang w:eastAsia="en-US"/>
              </w:rPr>
              <w:t>Размер доходов, подлежавших выплате по облигациям выпуска, в денежном выражении в совокупности по всем облигациям выпуска, руб./</w:t>
            </w:r>
            <w:proofErr w:type="spellStart"/>
            <w:r w:rsidRPr="003C0948">
              <w:rPr>
                <w:rFonts w:eastAsiaTheme="minorHAnsi"/>
                <w:b/>
                <w:bCs/>
                <w:lang w:eastAsia="en-US"/>
              </w:rPr>
              <w:t>иностр</w:t>
            </w:r>
            <w:proofErr w:type="spellEnd"/>
            <w:r w:rsidRPr="003C0948">
              <w:rPr>
                <w:rFonts w:eastAsiaTheme="minorHAnsi"/>
                <w:b/>
                <w:bCs/>
                <w:lang w:eastAsia="en-US"/>
              </w:rPr>
              <w:t>. валюта</w:t>
            </w:r>
          </w:p>
        </w:tc>
        <w:tc>
          <w:tcPr>
            <w:tcW w:w="5528" w:type="dxa"/>
            <w:tcBorders>
              <w:top w:val="single" w:sz="4" w:space="0" w:color="auto"/>
              <w:left w:val="single" w:sz="4" w:space="0" w:color="auto"/>
              <w:bottom w:val="single" w:sz="4" w:space="0" w:color="auto"/>
              <w:right w:val="single" w:sz="4" w:space="0" w:color="auto"/>
            </w:tcBorders>
          </w:tcPr>
          <w:p w:rsidR="00F869DE" w:rsidRPr="003C0948" w:rsidRDefault="00F869DE" w:rsidP="00F869DE">
            <w:pPr>
              <w:widowControl/>
              <w:spacing w:before="0" w:after="0"/>
              <w:rPr>
                <w:rFonts w:eastAsiaTheme="minorHAnsi"/>
                <w:b/>
                <w:bCs/>
                <w:lang w:eastAsia="en-US"/>
              </w:rPr>
            </w:pPr>
            <w:r w:rsidRPr="003C0948">
              <w:rPr>
                <w:rStyle w:val="Subst"/>
              </w:rPr>
              <w:t>209 430 000,00 руб.</w:t>
            </w:r>
            <w:r w:rsidRPr="003C0948">
              <w:rPr>
                <w:rStyle w:val="Subst"/>
              </w:rPr>
              <w:br/>
            </w:r>
          </w:p>
        </w:tc>
      </w:tr>
      <w:tr w:rsidR="00F869DE" w:rsidRPr="003C0948" w:rsidTr="00F869DE">
        <w:tc>
          <w:tcPr>
            <w:tcW w:w="3619" w:type="dxa"/>
            <w:tcBorders>
              <w:top w:val="single" w:sz="4" w:space="0" w:color="auto"/>
              <w:left w:val="single" w:sz="4" w:space="0" w:color="auto"/>
              <w:bottom w:val="single" w:sz="4" w:space="0" w:color="auto"/>
              <w:right w:val="single" w:sz="4" w:space="0" w:color="auto"/>
            </w:tcBorders>
          </w:tcPr>
          <w:p w:rsidR="00F869DE" w:rsidRPr="003C0948" w:rsidRDefault="00F869DE" w:rsidP="00F869DE">
            <w:pPr>
              <w:widowControl/>
              <w:spacing w:before="0" w:after="0"/>
              <w:jc w:val="both"/>
              <w:rPr>
                <w:rFonts w:eastAsiaTheme="minorHAnsi"/>
                <w:b/>
                <w:bCs/>
                <w:lang w:eastAsia="en-US"/>
              </w:rPr>
            </w:pPr>
            <w:r w:rsidRPr="003C0948">
              <w:rPr>
                <w:rFonts w:eastAsiaTheme="minorHAnsi"/>
                <w:b/>
                <w:bCs/>
                <w:lang w:eastAsia="en-US"/>
              </w:rPr>
              <w:t>Срок (дата) выплаты доходов по облигациям выпуска</w:t>
            </w:r>
          </w:p>
        </w:tc>
        <w:tc>
          <w:tcPr>
            <w:tcW w:w="5528" w:type="dxa"/>
            <w:tcBorders>
              <w:top w:val="single" w:sz="4" w:space="0" w:color="auto"/>
              <w:left w:val="single" w:sz="4" w:space="0" w:color="auto"/>
              <w:bottom w:val="single" w:sz="4" w:space="0" w:color="auto"/>
              <w:right w:val="single" w:sz="4" w:space="0" w:color="auto"/>
            </w:tcBorders>
          </w:tcPr>
          <w:p w:rsidR="00F869DE" w:rsidRPr="003C0948" w:rsidRDefault="00F869DE" w:rsidP="00F869DE">
            <w:pPr>
              <w:widowControl/>
              <w:spacing w:before="0" w:after="0"/>
              <w:rPr>
                <w:rFonts w:eastAsiaTheme="minorHAnsi"/>
                <w:b/>
                <w:bCs/>
                <w:i/>
                <w:lang w:eastAsia="en-US"/>
              </w:rPr>
            </w:pPr>
            <w:r w:rsidRPr="003C0948">
              <w:rPr>
                <w:rFonts w:eastAsiaTheme="minorHAnsi"/>
                <w:b/>
                <w:bCs/>
                <w:i/>
                <w:lang w:eastAsia="en-US"/>
              </w:rPr>
              <w:t>29.12.2016;29.06.2017;27.12.2017</w:t>
            </w:r>
          </w:p>
        </w:tc>
      </w:tr>
      <w:tr w:rsidR="00F869DE" w:rsidRPr="003C0948" w:rsidTr="00F869DE">
        <w:tc>
          <w:tcPr>
            <w:tcW w:w="3619" w:type="dxa"/>
            <w:tcBorders>
              <w:top w:val="single" w:sz="4" w:space="0" w:color="auto"/>
              <w:left w:val="single" w:sz="4" w:space="0" w:color="auto"/>
              <w:bottom w:val="single" w:sz="4" w:space="0" w:color="auto"/>
              <w:right w:val="single" w:sz="4" w:space="0" w:color="auto"/>
            </w:tcBorders>
          </w:tcPr>
          <w:p w:rsidR="00F869DE" w:rsidRPr="003C0948" w:rsidRDefault="00F869DE" w:rsidP="00F869DE">
            <w:pPr>
              <w:widowControl/>
              <w:spacing w:before="0" w:after="0"/>
              <w:jc w:val="both"/>
              <w:rPr>
                <w:rFonts w:eastAsiaTheme="minorHAnsi"/>
                <w:b/>
                <w:bCs/>
                <w:lang w:eastAsia="en-US"/>
              </w:rPr>
            </w:pPr>
            <w:r w:rsidRPr="003C0948">
              <w:rPr>
                <w:rFonts w:eastAsiaTheme="minorHAnsi"/>
                <w:b/>
                <w:bCs/>
                <w:lang w:eastAsia="en-US"/>
              </w:rPr>
              <w:t>Форма выплаты доходов по облигациям выпуска (денежные средства, иное имущество)</w:t>
            </w:r>
          </w:p>
        </w:tc>
        <w:tc>
          <w:tcPr>
            <w:tcW w:w="5528" w:type="dxa"/>
            <w:tcBorders>
              <w:top w:val="single" w:sz="4" w:space="0" w:color="auto"/>
              <w:left w:val="single" w:sz="4" w:space="0" w:color="auto"/>
              <w:bottom w:val="single" w:sz="4" w:space="0" w:color="auto"/>
              <w:right w:val="single" w:sz="4" w:space="0" w:color="auto"/>
            </w:tcBorders>
          </w:tcPr>
          <w:p w:rsidR="00F869DE" w:rsidRPr="003C0948" w:rsidRDefault="00F869DE" w:rsidP="00F869DE">
            <w:pPr>
              <w:widowControl/>
              <w:spacing w:before="0" w:after="0"/>
              <w:rPr>
                <w:rFonts w:eastAsiaTheme="minorHAnsi"/>
                <w:b/>
                <w:bCs/>
                <w:i/>
                <w:lang w:eastAsia="en-US"/>
              </w:rPr>
            </w:pPr>
            <w:r w:rsidRPr="003C0948">
              <w:rPr>
                <w:rFonts w:eastAsiaTheme="minorHAnsi"/>
                <w:b/>
                <w:bCs/>
                <w:i/>
                <w:lang w:eastAsia="en-US"/>
              </w:rPr>
              <w:t>Денежные средства</w:t>
            </w:r>
          </w:p>
        </w:tc>
      </w:tr>
      <w:tr w:rsidR="00F869DE" w:rsidRPr="003C0948" w:rsidTr="00F869DE">
        <w:tc>
          <w:tcPr>
            <w:tcW w:w="3619" w:type="dxa"/>
            <w:tcBorders>
              <w:top w:val="single" w:sz="4" w:space="0" w:color="auto"/>
              <w:left w:val="single" w:sz="4" w:space="0" w:color="auto"/>
              <w:bottom w:val="single" w:sz="4" w:space="0" w:color="auto"/>
              <w:right w:val="single" w:sz="4" w:space="0" w:color="auto"/>
            </w:tcBorders>
          </w:tcPr>
          <w:p w:rsidR="00F869DE" w:rsidRPr="003C0948" w:rsidRDefault="00F869DE" w:rsidP="00F869DE">
            <w:pPr>
              <w:widowControl/>
              <w:spacing w:before="0" w:after="0"/>
              <w:jc w:val="both"/>
              <w:rPr>
                <w:rFonts w:eastAsiaTheme="minorHAnsi"/>
                <w:b/>
                <w:bCs/>
                <w:lang w:eastAsia="en-US"/>
              </w:rPr>
            </w:pPr>
            <w:r w:rsidRPr="003C0948">
              <w:rPr>
                <w:rFonts w:eastAsiaTheme="minorHAnsi"/>
                <w:b/>
                <w:bCs/>
                <w:lang w:eastAsia="en-US"/>
              </w:rPr>
              <w:t>Общий размер доходов, выплаченных по всем облигациям выпуска, руб./</w:t>
            </w:r>
            <w:proofErr w:type="spellStart"/>
            <w:r w:rsidRPr="003C0948">
              <w:rPr>
                <w:rFonts w:eastAsiaTheme="minorHAnsi"/>
                <w:b/>
                <w:bCs/>
                <w:lang w:eastAsia="en-US"/>
              </w:rPr>
              <w:t>иностр</w:t>
            </w:r>
            <w:proofErr w:type="spellEnd"/>
            <w:r w:rsidRPr="003C0948">
              <w:rPr>
                <w:rFonts w:eastAsiaTheme="minorHAnsi"/>
                <w:b/>
                <w:bCs/>
                <w:lang w:eastAsia="en-US"/>
              </w:rPr>
              <w:t>. валюта</w:t>
            </w:r>
          </w:p>
        </w:tc>
        <w:tc>
          <w:tcPr>
            <w:tcW w:w="5528" w:type="dxa"/>
            <w:tcBorders>
              <w:top w:val="single" w:sz="4" w:space="0" w:color="auto"/>
              <w:left w:val="single" w:sz="4" w:space="0" w:color="auto"/>
              <w:bottom w:val="single" w:sz="4" w:space="0" w:color="auto"/>
              <w:right w:val="single" w:sz="4" w:space="0" w:color="auto"/>
            </w:tcBorders>
          </w:tcPr>
          <w:p w:rsidR="00F869DE" w:rsidRPr="003C0948" w:rsidRDefault="00F869DE" w:rsidP="00F869DE">
            <w:pPr>
              <w:widowControl/>
              <w:spacing w:before="0" w:after="0"/>
              <w:rPr>
                <w:rFonts w:eastAsiaTheme="minorHAnsi"/>
                <w:b/>
                <w:bCs/>
                <w:i/>
                <w:lang w:eastAsia="en-US"/>
              </w:rPr>
            </w:pPr>
            <w:r w:rsidRPr="003C0948">
              <w:rPr>
                <w:rFonts w:eastAsiaTheme="minorHAnsi"/>
                <w:b/>
                <w:bCs/>
                <w:i/>
                <w:lang w:val="en-US" w:eastAsia="en-US"/>
              </w:rPr>
              <w:t>628 290 000</w:t>
            </w:r>
            <w:r w:rsidRPr="003C0948">
              <w:rPr>
                <w:rFonts w:eastAsiaTheme="minorHAnsi"/>
                <w:b/>
                <w:bCs/>
                <w:i/>
                <w:lang w:eastAsia="en-US"/>
              </w:rPr>
              <w:t>руб.</w:t>
            </w:r>
          </w:p>
        </w:tc>
      </w:tr>
      <w:tr w:rsidR="00F869DE" w:rsidRPr="003C0948" w:rsidTr="00F869DE">
        <w:tc>
          <w:tcPr>
            <w:tcW w:w="3619" w:type="dxa"/>
            <w:tcBorders>
              <w:top w:val="single" w:sz="4" w:space="0" w:color="auto"/>
              <w:left w:val="single" w:sz="4" w:space="0" w:color="auto"/>
              <w:bottom w:val="single" w:sz="4" w:space="0" w:color="auto"/>
              <w:right w:val="single" w:sz="4" w:space="0" w:color="auto"/>
            </w:tcBorders>
          </w:tcPr>
          <w:p w:rsidR="00F869DE" w:rsidRPr="003C0948" w:rsidRDefault="00F869DE" w:rsidP="00F869DE">
            <w:pPr>
              <w:widowControl/>
              <w:spacing w:before="0" w:after="0"/>
              <w:jc w:val="both"/>
              <w:rPr>
                <w:rFonts w:eastAsiaTheme="minorHAnsi"/>
                <w:b/>
                <w:bCs/>
                <w:lang w:eastAsia="en-US"/>
              </w:rPr>
            </w:pPr>
            <w:r w:rsidRPr="003C0948">
              <w:rPr>
                <w:rFonts w:eastAsiaTheme="minorHAnsi"/>
                <w:b/>
                <w:bCs/>
                <w:lang w:eastAsia="en-US"/>
              </w:rPr>
              <w:t>Доля выплаченных доходов по облигациям выпуска в общем размере подлежавших выплате доходов по облигациям выпуска, %</w:t>
            </w:r>
          </w:p>
        </w:tc>
        <w:tc>
          <w:tcPr>
            <w:tcW w:w="5528" w:type="dxa"/>
            <w:tcBorders>
              <w:top w:val="single" w:sz="4" w:space="0" w:color="auto"/>
              <w:left w:val="single" w:sz="4" w:space="0" w:color="auto"/>
              <w:bottom w:val="single" w:sz="4" w:space="0" w:color="auto"/>
              <w:right w:val="single" w:sz="4" w:space="0" w:color="auto"/>
            </w:tcBorders>
          </w:tcPr>
          <w:p w:rsidR="00F869DE" w:rsidRPr="003C0948" w:rsidRDefault="00F869DE" w:rsidP="00F869DE">
            <w:pPr>
              <w:widowControl/>
              <w:spacing w:before="0" w:after="0"/>
              <w:rPr>
                <w:rFonts w:eastAsiaTheme="minorHAnsi"/>
                <w:b/>
                <w:bCs/>
                <w:i/>
                <w:lang w:eastAsia="en-US"/>
              </w:rPr>
            </w:pPr>
            <w:r w:rsidRPr="003C0948">
              <w:rPr>
                <w:rFonts w:eastAsiaTheme="minorHAnsi"/>
                <w:b/>
                <w:bCs/>
                <w:i/>
                <w:lang w:eastAsia="en-US"/>
              </w:rPr>
              <w:t>100%</w:t>
            </w:r>
          </w:p>
        </w:tc>
      </w:tr>
      <w:tr w:rsidR="00F869DE" w:rsidRPr="003C0948" w:rsidTr="00F869DE">
        <w:tc>
          <w:tcPr>
            <w:tcW w:w="3619" w:type="dxa"/>
            <w:tcBorders>
              <w:top w:val="single" w:sz="4" w:space="0" w:color="auto"/>
              <w:left w:val="single" w:sz="4" w:space="0" w:color="auto"/>
              <w:bottom w:val="single" w:sz="4" w:space="0" w:color="auto"/>
              <w:right w:val="single" w:sz="4" w:space="0" w:color="auto"/>
            </w:tcBorders>
          </w:tcPr>
          <w:p w:rsidR="00F869DE" w:rsidRPr="003C0948" w:rsidRDefault="00F869DE" w:rsidP="00F869DE">
            <w:pPr>
              <w:widowControl/>
              <w:spacing w:before="0" w:after="0"/>
              <w:jc w:val="both"/>
              <w:rPr>
                <w:rFonts w:eastAsiaTheme="minorHAnsi"/>
                <w:b/>
                <w:bCs/>
                <w:lang w:eastAsia="en-US"/>
              </w:rPr>
            </w:pPr>
            <w:r w:rsidRPr="003C0948">
              <w:rPr>
                <w:rFonts w:eastAsiaTheme="minorHAnsi"/>
                <w:b/>
                <w:bCs/>
                <w:lang w:eastAsia="en-US"/>
              </w:rPr>
              <w:t>Причины невыплаты таких доходов в случае, если подлежавшие выплате доходы по облигациям выпуска не выплачены или выплачены эмитентом не в полном объеме</w:t>
            </w:r>
          </w:p>
        </w:tc>
        <w:tc>
          <w:tcPr>
            <w:tcW w:w="5528" w:type="dxa"/>
            <w:tcBorders>
              <w:top w:val="single" w:sz="4" w:space="0" w:color="auto"/>
              <w:left w:val="single" w:sz="4" w:space="0" w:color="auto"/>
              <w:bottom w:val="single" w:sz="4" w:space="0" w:color="auto"/>
              <w:right w:val="single" w:sz="4" w:space="0" w:color="auto"/>
            </w:tcBorders>
          </w:tcPr>
          <w:p w:rsidR="00F869DE" w:rsidRPr="003C0948" w:rsidRDefault="00F869DE" w:rsidP="00F869DE">
            <w:pPr>
              <w:widowControl/>
              <w:spacing w:before="0" w:after="0"/>
              <w:rPr>
                <w:rFonts w:eastAsiaTheme="minorHAnsi"/>
                <w:b/>
                <w:bCs/>
                <w:i/>
                <w:lang w:eastAsia="en-US"/>
              </w:rPr>
            </w:pPr>
            <w:r w:rsidRPr="003C0948">
              <w:rPr>
                <w:rFonts w:eastAsiaTheme="minorHAnsi"/>
                <w:b/>
                <w:bCs/>
                <w:i/>
                <w:lang w:eastAsia="en-US"/>
              </w:rPr>
              <w:t>-</w:t>
            </w:r>
          </w:p>
        </w:tc>
      </w:tr>
      <w:tr w:rsidR="00F869DE" w:rsidRPr="003C0948" w:rsidTr="00F869DE">
        <w:tc>
          <w:tcPr>
            <w:tcW w:w="3619" w:type="dxa"/>
            <w:tcBorders>
              <w:top w:val="single" w:sz="4" w:space="0" w:color="auto"/>
              <w:left w:val="single" w:sz="4" w:space="0" w:color="auto"/>
              <w:bottom w:val="single" w:sz="4" w:space="0" w:color="auto"/>
              <w:right w:val="single" w:sz="4" w:space="0" w:color="auto"/>
            </w:tcBorders>
          </w:tcPr>
          <w:p w:rsidR="00F869DE" w:rsidRPr="003C0948" w:rsidRDefault="00F869DE" w:rsidP="00F869DE">
            <w:pPr>
              <w:widowControl/>
              <w:spacing w:before="0" w:after="0"/>
              <w:jc w:val="both"/>
              <w:rPr>
                <w:rFonts w:eastAsiaTheme="minorHAnsi"/>
                <w:b/>
                <w:bCs/>
                <w:lang w:eastAsia="en-US"/>
              </w:rPr>
            </w:pPr>
            <w:r w:rsidRPr="003C0948">
              <w:rPr>
                <w:rFonts w:eastAsiaTheme="minorHAnsi"/>
                <w:b/>
                <w:bCs/>
                <w:lang w:eastAsia="en-US"/>
              </w:rPr>
              <w:t>Иные сведения о доходах по облигациям выпуска, указываемые эмитентом по собственному усмотрению</w:t>
            </w:r>
          </w:p>
        </w:tc>
        <w:tc>
          <w:tcPr>
            <w:tcW w:w="5528" w:type="dxa"/>
            <w:tcBorders>
              <w:top w:val="single" w:sz="4" w:space="0" w:color="auto"/>
              <w:left w:val="single" w:sz="4" w:space="0" w:color="auto"/>
              <w:bottom w:val="single" w:sz="4" w:space="0" w:color="auto"/>
              <w:right w:val="single" w:sz="4" w:space="0" w:color="auto"/>
            </w:tcBorders>
          </w:tcPr>
          <w:p w:rsidR="00F869DE" w:rsidRPr="003C0948" w:rsidRDefault="00F869DE" w:rsidP="00F869DE">
            <w:pPr>
              <w:widowControl/>
              <w:spacing w:before="0" w:after="0"/>
              <w:rPr>
                <w:rFonts w:eastAsiaTheme="minorHAnsi"/>
                <w:b/>
                <w:bCs/>
                <w:i/>
                <w:lang w:eastAsia="en-US"/>
              </w:rPr>
            </w:pPr>
            <w:r w:rsidRPr="003C0948">
              <w:rPr>
                <w:rFonts w:eastAsiaTheme="minorHAnsi"/>
                <w:b/>
                <w:bCs/>
                <w:i/>
                <w:lang w:eastAsia="en-US"/>
              </w:rPr>
              <w:t>Отсутствуют</w:t>
            </w:r>
          </w:p>
        </w:tc>
      </w:tr>
    </w:tbl>
    <w:p w:rsidR="00D56930" w:rsidRPr="003C0948" w:rsidRDefault="00D56930" w:rsidP="00D56930"/>
    <w:tbl>
      <w:tblPr>
        <w:tblW w:w="9147" w:type="dxa"/>
        <w:tblInd w:w="62" w:type="dxa"/>
        <w:tblLayout w:type="fixed"/>
        <w:tblCellMar>
          <w:top w:w="102" w:type="dxa"/>
          <w:left w:w="62" w:type="dxa"/>
          <w:bottom w:w="102" w:type="dxa"/>
          <w:right w:w="62" w:type="dxa"/>
        </w:tblCellMar>
        <w:tblLook w:val="0000"/>
      </w:tblPr>
      <w:tblGrid>
        <w:gridCol w:w="3619"/>
        <w:gridCol w:w="5528"/>
      </w:tblGrid>
      <w:tr w:rsidR="00D56930" w:rsidRPr="003C0948" w:rsidTr="00F869DE">
        <w:trPr>
          <w:trHeight w:val="656"/>
        </w:trPr>
        <w:tc>
          <w:tcPr>
            <w:tcW w:w="3619" w:type="dxa"/>
            <w:tcBorders>
              <w:top w:val="single" w:sz="4" w:space="0" w:color="auto"/>
              <w:left w:val="single" w:sz="4" w:space="0" w:color="auto"/>
              <w:bottom w:val="single" w:sz="4" w:space="0" w:color="auto"/>
              <w:right w:val="single" w:sz="4" w:space="0" w:color="auto"/>
            </w:tcBorders>
          </w:tcPr>
          <w:p w:rsidR="00D56930" w:rsidRPr="003C0948" w:rsidRDefault="00D56930" w:rsidP="00AB7B31">
            <w:pPr>
              <w:widowControl/>
              <w:spacing w:before="0" w:after="0"/>
              <w:jc w:val="center"/>
              <w:rPr>
                <w:rFonts w:eastAsiaTheme="minorHAnsi"/>
                <w:b/>
                <w:bCs/>
                <w:lang w:eastAsia="en-US"/>
              </w:rPr>
            </w:pPr>
            <w:r w:rsidRPr="003C0948">
              <w:rPr>
                <w:rFonts w:eastAsiaTheme="minorHAnsi"/>
                <w:b/>
                <w:bCs/>
                <w:lang w:eastAsia="en-US"/>
              </w:rPr>
              <w:t>Наименование показателя</w:t>
            </w:r>
          </w:p>
        </w:tc>
        <w:tc>
          <w:tcPr>
            <w:tcW w:w="5528" w:type="dxa"/>
            <w:tcBorders>
              <w:top w:val="single" w:sz="4" w:space="0" w:color="auto"/>
              <w:left w:val="single" w:sz="4" w:space="0" w:color="auto"/>
              <w:bottom w:val="single" w:sz="4" w:space="0" w:color="auto"/>
              <w:right w:val="single" w:sz="4" w:space="0" w:color="auto"/>
            </w:tcBorders>
          </w:tcPr>
          <w:p w:rsidR="00D56930" w:rsidRPr="003C0948" w:rsidRDefault="00F869DE" w:rsidP="00AB7B31">
            <w:pPr>
              <w:widowControl/>
              <w:spacing w:before="0" w:after="0"/>
              <w:jc w:val="center"/>
              <w:rPr>
                <w:rFonts w:eastAsiaTheme="minorHAnsi"/>
                <w:b/>
                <w:bCs/>
                <w:lang w:eastAsia="en-US"/>
              </w:rPr>
            </w:pPr>
            <w:r w:rsidRPr="003C0948">
              <w:rPr>
                <w:rFonts w:eastAsiaTheme="minorHAnsi"/>
                <w:b/>
                <w:bCs/>
                <w:lang w:eastAsia="en-US"/>
              </w:rPr>
              <w:t>2017г.</w:t>
            </w:r>
          </w:p>
        </w:tc>
      </w:tr>
      <w:tr w:rsidR="00D56930" w:rsidRPr="003C0948" w:rsidTr="00F869DE">
        <w:tc>
          <w:tcPr>
            <w:tcW w:w="3619" w:type="dxa"/>
            <w:tcBorders>
              <w:top w:val="single" w:sz="4" w:space="0" w:color="auto"/>
              <w:left w:val="single" w:sz="4" w:space="0" w:color="auto"/>
              <w:bottom w:val="single" w:sz="4" w:space="0" w:color="auto"/>
              <w:right w:val="single" w:sz="4" w:space="0" w:color="auto"/>
            </w:tcBorders>
          </w:tcPr>
          <w:p w:rsidR="00D56930" w:rsidRPr="003C0948" w:rsidRDefault="00D56930" w:rsidP="00AB7B31">
            <w:pPr>
              <w:widowControl/>
              <w:spacing w:before="0" w:after="0"/>
              <w:jc w:val="both"/>
              <w:rPr>
                <w:rFonts w:eastAsiaTheme="minorHAnsi"/>
                <w:b/>
                <w:bCs/>
                <w:lang w:eastAsia="en-US"/>
              </w:rPr>
            </w:pPr>
            <w:r w:rsidRPr="003C0948">
              <w:rPr>
                <w:rFonts w:eastAsiaTheme="minorHAnsi"/>
                <w:b/>
                <w:bCs/>
                <w:lang w:eastAsia="en-US"/>
              </w:rPr>
              <w:t>Серия, форма и иные идентификационные признаки выпуска облигаций</w:t>
            </w:r>
          </w:p>
        </w:tc>
        <w:tc>
          <w:tcPr>
            <w:tcW w:w="5528" w:type="dxa"/>
            <w:tcBorders>
              <w:top w:val="single" w:sz="4" w:space="0" w:color="auto"/>
              <w:left w:val="single" w:sz="4" w:space="0" w:color="auto"/>
              <w:bottom w:val="single" w:sz="4" w:space="0" w:color="auto"/>
              <w:right w:val="single" w:sz="4" w:space="0" w:color="auto"/>
            </w:tcBorders>
          </w:tcPr>
          <w:p w:rsidR="00D56930" w:rsidRPr="003C0948" w:rsidRDefault="00D56930" w:rsidP="00AB7B31">
            <w:pPr>
              <w:widowControl/>
              <w:spacing w:before="0" w:after="0"/>
              <w:rPr>
                <w:rFonts w:eastAsiaTheme="minorHAnsi"/>
                <w:b/>
                <w:bCs/>
                <w:i/>
                <w:lang w:eastAsia="en-US"/>
              </w:rPr>
            </w:pPr>
            <w:r w:rsidRPr="003C0948">
              <w:rPr>
                <w:rFonts w:eastAsiaTheme="minorHAnsi"/>
                <w:b/>
                <w:bCs/>
                <w:i/>
                <w:lang w:eastAsia="en-US"/>
              </w:rPr>
              <w:t>Биржевые облигации процентные неконвертируемые документарные на предъявителя с обязательным централизованным хранением,</w:t>
            </w:r>
          </w:p>
          <w:p w:rsidR="00D56930" w:rsidRPr="003C0948" w:rsidRDefault="00D56930" w:rsidP="00AB7B31">
            <w:pPr>
              <w:widowControl/>
              <w:spacing w:before="0" w:after="0"/>
              <w:rPr>
                <w:rFonts w:eastAsiaTheme="minorHAnsi"/>
                <w:b/>
                <w:bCs/>
                <w:i/>
                <w:lang w:eastAsia="en-US"/>
              </w:rPr>
            </w:pPr>
            <w:r w:rsidRPr="003C0948">
              <w:rPr>
                <w:rFonts w:eastAsiaTheme="minorHAnsi"/>
                <w:b/>
                <w:bCs/>
                <w:i/>
                <w:lang w:eastAsia="en-US"/>
              </w:rPr>
              <w:t>серии БО-П01 с возможностью досрочного погашения по требованию владельца,</w:t>
            </w:r>
          </w:p>
          <w:p w:rsidR="00D56930" w:rsidRPr="003C0948" w:rsidRDefault="00D56930" w:rsidP="00AB7B31">
            <w:pPr>
              <w:widowControl/>
              <w:spacing w:before="0" w:after="0"/>
              <w:rPr>
                <w:rFonts w:eastAsiaTheme="minorHAnsi"/>
                <w:b/>
                <w:bCs/>
                <w:lang w:eastAsia="en-US"/>
              </w:rPr>
            </w:pPr>
            <w:r w:rsidRPr="003C0948">
              <w:rPr>
                <w:rStyle w:val="Subst"/>
              </w:rPr>
              <w:t xml:space="preserve">международный код (номер) </w:t>
            </w:r>
            <w:r w:rsidRPr="003C0948">
              <w:rPr>
                <w:rStyle w:val="Subst"/>
                <w:b w:val="0"/>
                <w:i w:val="0"/>
              </w:rPr>
              <w:t xml:space="preserve">идентификации ценных бумаг (ISIN) </w:t>
            </w:r>
            <w:r w:rsidRPr="003C0948">
              <w:rPr>
                <w:b/>
                <w:i/>
              </w:rPr>
              <w:t>RU000A0JXQ51</w:t>
            </w:r>
          </w:p>
        </w:tc>
      </w:tr>
      <w:tr w:rsidR="00D56930" w:rsidRPr="003C0948" w:rsidTr="00F869DE">
        <w:tc>
          <w:tcPr>
            <w:tcW w:w="3619" w:type="dxa"/>
            <w:tcBorders>
              <w:top w:val="single" w:sz="4" w:space="0" w:color="auto"/>
              <w:left w:val="single" w:sz="4" w:space="0" w:color="auto"/>
              <w:bottom w:val="single" w:sz="4" w:space="0" w:color="auto"/>
              <w:right w:val="single" w:sz="4" w:space="0" w:color="auto"/>
            </w:tcBorders>
          </w:tcPr>
          <w:p w:rsidR="00D56930" w:rsidRPr="003C0948" w:rsidRDefault="00D56930" w:rsidP="00AB7B31">
            <w:pPr>
              <w:widowControl/>
              <w:spacing w:before="0" w:after="0"/>
              <w:jc w:val="both"/>
              <w:rPr>
                <w:rFonts w:eastAsiaTheme="minorHAnsi"/>
                <w:b/>
                <w:bCs/>
                <w:lang w:eastAsia="en-US"/>
              </w:rPr>
            </w:pPr>
            <w:r w:rsidRPr="003C0948">
              <w:rPr>
                <w:rFonts w:eastAsiaTheme="minorHAnsi"/>
                <w:b/>
                <w:bCs/>
                <w:lang w:eastAsia="en-US"/>
              </w:rPr>
              <w:t>Государственный регистрационный номер выпуска облигаций и дата его государственной регистрации (идентификационный номер выпуска облигаций и дата его присвоения в случае, если выпуск облигаций не подлежал государственной регистрации)</w:t>
            </w:r>
          </w:p>
        </w:tc>
        <w:tc>
          <w:tcPr>
            <w:tcW w:w="5528" w:type="dxa"/>
            <w:tcBorders>
              <w:top w:val="single" w:sz="4" w:space="0" w:color="auto"/>
              <w:left w:val="single" w:sz="4" w:space="0" w:color="auto"/>
              <w:bottom w:val="single" w:sz="4" w:space="0" w:color="auto"/>
              <w:right w:val="single" w:sz="4" w:space="0" w:color="auto"/>
            </w:tcBorders>
          </w:tcPr>
          <w:p w:rsidR="00D56930" w:rsidRPr="003C0948" w:rsidRDefault="00D56930" w:rsidP="00AB7B31">
            <w:pPr>
              <w:widowControl/>
              <w:spacing w:before="0" w:after="0"/>
              <w:rPr>
                <w:rFonts w:eastAsiaTheme="minorHAnsi"/>
                <w:b/>
                <w:bCs/>
                <w:i/>
                <w:lang w:eastAsia="en-US"/>
              </w:rPr>
            </w:pPr>
            <w:r w:rsidRPr="003C0948">
              <w:rPr>
                <w:rFonts w:eastAsiaTheme="minorHAnsi"/>
                <w:b/>
                <w:bCs/>
                <w:i/>
                <w:lang w:eastAsia="en-US"/>
              </w:rPr>
              <w:t>4-82416-Н-001Р-02Е от 27.03.2017г.</w:t>
            </w:r>
          </w:p>
        </w:tc>
      </w:tr>
      <w:tr w:rsidR="00D56930" w:rsidRPr="003C0948" w:rsidTr="00F869DE">
        <w:tc>
          <w:tcPr>
            <w:tcW w:w="3619" w:type="dxa"/>
            <w:tcBorders>
              <w:top w:val="single" w:sz="4" w:space="0" w:color="auto"/>
              <w:left w:val="single" w:sz="4" w:space="0" w:color="auto"/>
              <w:bottom w:val="single" w:sz="4" w:space="0" w:color="auto"/>
              <w:right w:val="single" w:sz="4" w:space="0" w:color="auto"/>
            </w:tcBorders>
          </w:tcPr>
          <w:p w:rsidR="00D56930" w:rsidRPr="003C0948" w:rsidRDefault="00D56930" w:rsidP="00AB7B31">
            <w:pPr>
              <w:widowControl/>
              <w:spacing w:before="0" w:after="0"/>
              <w:jc w:val="both"/>
              <w:rPr>
                <w:rFonts w:eastAsiaTheme="minorHAnsi"/>
                <w:b/>
                <w:bCs/>
                <w:lang w:eastAsia="en-US"/>
              </w:rPr>
            </w:pPr>
            <w:r w:rsidRPr="003C0948">
              <w:rPr>
                <w:rFonts w:eastAsiaTheme="minorHAnsi"/>
                <w:b/>
                <w:bCs/>
                <w:lang w:eastAsia="en-US"/>
              </w:rPr>
              <w:t>Вид доходов, выплаченных по облигациям выпуска (номинальная стоимость, процент (купон), иное)</w:t>
            </w:r>
          </w:p>
        </w:tc>
        <w:tc>
          <w:tcPr>
            <w:tcW w:w="5528" w:type="dxa"/>
            <w:tcBorders>
              <w:top w:val="single" w:sz="4" w:space="0" w:color="auto"/>
              <w:left w:val="single" w:sz="4" w:space="0" w:color="auto"/>
              <w:bottom w:val="single" w:sz="4" w:space="0" w:color="auto"/>
              <w:right w:val="single" w:sz="4" w:space="0" w:color="auto"/>
            </w:tcBorders>
          </w:tcPr>
          <w:p w:rsidR="00D56930" w:rsidRPr="003C0948" w:rsidRDefault="00D56930" w:rsidP="00AB7B31">
            <w:pPr>
              <w:widowControl/>
              <w:spacing w:before="0" w:after="0"/>
              <w:rPr>
                <w:rFonts w:eastAsiaTheme="minorHAnsi"/>
                <w:b/>
                <w:bCs/>
                <w:lang w:eastAsia="en-US"/>
              </w:rPr>
            </w:pPr>
            <w:r w:rsidRPr="003C0948">
              <w:rPr>
                <w:rStyle w:val="Subst"/>
              </w:rPr>
              <w:t>Купон</w:t>
            </w:r>
            <w:r w:rsidRPr="003C0948">
              <w:rPr>
                <w:rStyle w:val="Subst"/>
              </w:rPr>
              <w:br/>
            </w:r>
          </w:p>
        </w:tc>
      </w:tr>
      <w:tr w:rsidR="00D56930" w:rsidRPr="003C0948" w:rsidTr="00F869DE">
        <w:tc>
          <w:tcPr>
            <w:tcW w:w="3619" w:type="dxa"/>
            <w:tcBorders>
              <w:top w:val="single" w:sz="4" w:space="0" w:color="auto"/>
              <w:left w:val="single" w:sz="4" w:space="0" w:color="auto"/>
              <w:bottom w:val="single" w:sz="4" w:space="0" w:color="auto"/>
              <w:right w:val="single" w:sz="4" w:space="0" w:color="auto"/>
            </w:tcBorders>
          </w:tcPr>
          <w:p w:rsidR="00D56930" w:rsidRPr="003C0948" w:rsidRDefault="00D56930" w:rsidP="00AB7B31">
            <w:pPr>
              <w:widowControl/>
              <w:spacing w:before="0" w:after="0"/>
              <w:jc w:val="both"/>
              <w:rPr>
                <w:rFonts w:eastAsiaTheme="minorHAnsi"/>
                <w:b/>
                <w:bCs/>
                <w:lang w:eastAsia="en-US"/>
              </w:rPr>
            </w:pPr>
            <w:r w:rsidRPr="003C0948">
              <w:rPr>
                <w:rFonts w:eastAsiaTheme="minorHAnsi"/>
                <w:b/>
                <w:bCs/>
                <w:lang w:eastAsia="en-US"/>
              </w:rPr>
              <w:t>Размер доходов, подлежавших выплате по облигациям выпуска, в денежном выражении в расчете на одну облигацию выпуска, руб./</w:t>
            </w:r>
            <w:proofErr w:type="spellStart"/>
            <w:r w:rsidRPr="003C0948">
              <w:rPr>
                <w:rFonts w:eastAsiaTheme="minorHAnsi"/>
                <w:b/>
                <w:bCs/>
                <w:lang w:eastAsia="en-US"/>
              </w:rPr>
              <w:t>иностр</w:t>
            </w:r>
            <w:proofErr w:type="spellEnd"/>
            <w:r w:rsidRPr="003C0948">
              <w:rPr>
                <w:rFonts w:eastAsiaTheme="minorHAnsi"/>
                <w:b/>
                <w:bCs/>
                <w:lang w:eastAsia="en-US"/>
              </w:rPr>
              <w:t>. валюта</w:t>
            </w:r>
          </w:p>
        </w:tc>
        <w:tc>
          <w:tcPr>
            <w:tcW w:w="5528" w:type="dxa"/>
            <w:tcBorders>
              <w:top w:val="single" w:sz="4" w:space="0" w:color="auto"/>
              <w:left w:val="single" w:sz="4" w:space="0" w:color="auto"/>
              <w:bottom w:val="single" w:sz="4" w:space="0" w:color="auto"/>
              <w:right w:val="single" w:sz="4" w:space="0" w:color="auto"/>
            </w:tcBorders>
          </w:tcPr>
          <w:p w:rsidR="00D56930" w:rsidRPr="003C0948" w:rsidRDefault="00D56930" w:rsidP="00AB7B31">
            <w:pPr>
              <w:widowControl/>
              <w:spacing w:before="0" w:after="0"/>
              <w:rPr>
                <w:rFonts w:eastAsiaTheme="minorHAnsi"/>
                <w:b/>
                <w:bCs/>
                <w:lang w:eastAsia="en-US"/>
              </w:rPr>
            </w:pPr>
            <w:r w:rsidRPr="003C0948">
              <w:rPr>
                <w:rStyle w:val="Subst"/>
              </w:rPr>
              <w:t xml:space="preserve"> 67,32 руб.</w:t>
            </w:r>
          </w:p>
        </w:tc>
      </w:tr>
      <w:tr w:rsidR="00D56930" w:rsidRPr="003C0948" w:rsidTr="00F869DE">
        <w:tc>
          <w:tcPr>
            <w:tcW w:w="3619" w:type="dxa"/>
            <w:tcBorders>
              <w:top w:val="single" w:sz="4" w:space="0" w:color="auto"/>
              <w:left w:val="single" w:sz="4" w:space="0" w:color="auto"/>
              <w:bottom w:val="single" w:sz="4" w:space="0" w:color="auto"/>
              <w:right w:val="single" w:sz="4" w:space="0" w:color="auto"/>
            </w:tcBorders>
          </w:tcPr>
          <w:p w:rsidR="00D56930" w:rsidRPr="003C0948" w:rsidRDefault="00D56930" w:rsidP="00AB7B31">
            <w:pPr>
              <w:widowControl/>
              <w:spacing w:before="0" w:after="0"/>
              <w:jc w:val="both"/>
              <w:rPr>
                <w:rFonts w:eastAsiaTheme="minorHAnsi"/>
                <w:b/>
                <w:bCs/>
                <w:lang w:eastAsia="en-US"/>
              </w:rPr>
            </w:pPr>
            <w:r w:rsidRPr="003C0948">
              <w:rPr>
                <w:rFonts w:eastAsiaTheme="minorHAnsi"/>
                <w:b/>
                <w:bCs/>
                <w:lang w:eastAsia="en-US"/>
              </w:rPr>
              <w:t>Размер доходов, подлежавших выплате по облигациям выпуска, в денежном выражении в совокупности по всем облигациям выпуска, руб./</w:t>
            </w:r>
            <w:proofErr w:type="spellStart"/>
            <w:r w:rsidRPr="003C0948">
              <w:rPr>
                <w:rFonts w:eastAsiaTheme="minorHAnsi"/>
                <w:b/>
                <w:bCs/>
                <w:lang w:eastAsia="en-US"/>
              </w:rPr>
              <w:t>иностр</w:t>
            </w:r>
            <w:proofErr w:type="spellEnd"/>
            <w:r w:rsidRPr="003C0948">
              <w:rPr>
                <w:rFonts w:eastAsiaTheme="minorHAnsi"/>
                <w:b/>
                <w:bCs/>
                <w:lang w:eastAsia="en-US"/>
              </w:rPr>
              <w:t>. валюта</w:t>
            </w:r>
          </w:p>
        </w:tc>
        <w:tc>
          <w:tcPr>
            <w:tcW w:w="5528" w:type="dxa"/>
            <w:tcBorders>
              <w:top w:val="single" w:sz="4" w:space="0" w:color="auto"/>
              <w:left w:val="single" w:sz="4" w:space="0" w:color="auto"/>
              <w:bottom w:val="single" w:sz="4" w:space="0" w:color="auto"/>
              <w:right w:val="single" w:sz="4" w:space="0" w:color="auto"/>
            </w:tcBorders>
          </w:tcPr>
          <w:p w:rsidR="00D56930" w:rsidRPr="003C0948" w:rsidRDefault="00D56930" w:rsidP="00AB7B31">
            <w:pPr>
              <w:widowControl/>
              <w:spacing w:before="0" w:after="0"/>
              <w:rPr>
                <w:rFonts w:eastAsiaTheme="minorHAnsi"/>
                <w:b/>
                <w:bCs/>
                <w:lang w:eastAsia="en-US"/>
              </w:rPr>
            </w:pPr>
            <w:r w:rsidRPr="003C0948">
              <w:rPr>
                <w:rStyle w:val="Subst"/>
              </w:rPr>
              <w:t>201 960 000руб.</w:t>
            </w:r>
            <w:r w:rsidRPr="003C0948">
              <w:rPr>
                <w:rStyle w:val="Subst"/>
              </w:rPr>
              <w:br/>
            </w:r>
          </w:p>
        </w:tc>
      </w:tr>
      <w:tr w:rsidR="00D56930" w:rsidRPr="003C0948" w:rsidTr="00F869DE">
        <w:tc>
          <w:tcPr>
            <w:tcW w:w="3619" w:type="dxa"/>
            <w:tcBorders>
              <w:top w:val="single" w:sz="4" w:space="0" w:color="auto"/>
              <w:left w:val="single" w:sz="4" w:space="0" w:color="auto"/>
              <w:bottom w:val="single" w:sz="4" w:space="0" w:color="auto"/>
              <w:right w:val="single" w:sz="4" w:space="0" w:color="auto"/>
            </w:tcBorders>
          </w:tcPr>
          <w:p w:rsidR="00D56930" w:rsidRPr="003C0948" w:rsidRDefault="00D56930" w:rsidP="00AB7B31">
            <w:pPr>
              <w:widowControl/>
              <w:spacing w:before="0" w:after="0"/>
              <w:jc w:val="both"/>
              <w:rPr>
                <w:rFonts w:eastAsiaTheme="minorHAnsi"/>
                <w:b/>
                <w:bCs/>
                <w:lang w:eastAsia="en-US"/>
              </w:rPr>
            </w:pPr>
            <w:r w:rsidRPr="003C0948">
              <w:rPr>
                <w:rFonts w:eastAsiaTheme="minorHAnsi"/>
                <w:b/>
                <w:bCs/>
                <w:lang w:eastAsia="en-US"/>
              </w:rPr>
              <w:t>Срок (дата) выплаты доходов по облигациям выпуска</w:t>
            </w:r>
          </w:p>
        </w:tc>
        <w:tc>
          <w:tcPr>
            <w:tcW w:w="5528" w:type="dxa"/>
            <w:tcBorders>
              <w:top w:val="single" w:sz="4" w:space="0" w:color="auto"/>
              <w:left w:val="single" w:sz="4" w:space="0" w:color="auto"/>
              <w:bottom w:val="single" w:sz="4" w:space="0" w:color="auto"/>
              <w:right w:val="single" w:sz="4" w:space="0" w:color="auto"/>
            </w:tcBorders>
          </w:tcPr>
          <w:p w:rsidR="00D56930" w:rsidRPr="003C0948" w:rsidRDefault="00F869DE" w:rsidP="00AB7B31">
            <w:pPr>
              <w:widowControl/>
              <w:spacing w:before="0" w:after="0"/>
              <w:rPr>
                <w:rFonts w:eastAsiaTheme="minorHAnsi"/>
                <w:b/>
                <w:bCs/>
                <w:i/>
                <w:lang w:eastAsia="en-US"/>
              </w:rPr>
            </w:pPr>
            <w:r w:rsidRPr="003C0948">
              <w:rPr>
                <w:rFonts w:eastAsiaTheme="minorHAnsi"/>
                <w:b/>
                <w:bCs/>
                <w:i/>
                <w:lang w:eastAsia="en-US"/>
              </w:rPr>
              <w:t>26.04.2017;</w:t>
            </w:r>
            <w:r w:rsidR="00D56930" w:rsidRPr="003C0948">
              <w:rPr>
                <w:rFonts w:eastAsiaTheme="minorHAnsi"/>
                <w:b/>
                <w:bCs/>
                <w:i/>
                <w:lang w:eastAsia="en-US"/>
              </w:rPr>
              <w:t>2</w:t>
            </w:r>
            <w:r w:rsidR="00D56930" w:rsidRPr="003C0948">
              <w:rPr>
                <w:rFonts w:eastAsiaTheme="minorHAnsi"/>
                <w:b/>
                <w:bCs/>
                <w:i/>
                <w:lang w:val="en-US" w:eastAsia="en-US"/>
              </w:rPr>
              <w:t>7</w:t>
            </w:r>
            <w:r w:rsidR="00D56930" w:rsidRPr="003C0948">
              <w:rPr>
                <w:rFonts w:eastAsiaTheme="minorHAnsi"/>
                <w:b/>
                <w:bCs/>
                <w:i/>
                <w:lang w:eastAsia="en-US"/>
              </w:rPr>
              <w:t>.1</w:t>
            </w:r>
            <w:r w:rsidR="00D56930" w:rsidRPr="003C0948">
              <w:rPr>
                <w:rFonts w:eastAsiaTheme="minorHAnsi"/>
                <w:b/>
                <w:bCs/>
                <w:i/>
                <w:lang w:val="en-US" w:eastAsia="en-US"/>
              </w:rPr>
              <w:t>0</w:t>
            </w:r>
            <w:r w:rsidR="00D56930" w:rsidRPr="003C0948">
              <w:rPr>
                <w:rFonts w:eastAsiaTheme="minorHAnsi"/>
                <w:b/>
                <w:bCs/>
                <w:i/>
                <w:lang w:eastAsia="en-US"/>
              </w:rPr>
              <w:t>.2017г.</w:t>
            </w:r>
          </w:p>
        </w:tc>
      </w:tr>
      <w:tr w:rsidR="00D56930" w:rsidRPr="003C0948" w:rsidTr="00F869DE">
        <w:tc>
          <w:tcPr>
            <w:tcW w:w="3619" w:type="dxa"/>
            <w:tcBorders>
              <w:top w:val="single" w:sz="4" w:space="0" w:color="auto"/>
              <w:left w:val="single" w:sz="4" w:space="0" w:color="auto"/>
              <w:bottom w:val="single" w:sz="4" w:space="0" w:color="auto"/>
              <w:right w:val="single" w:sz="4" w:space="0" w:color="auto"/>
            </w:tcBorders>
          </w:tcPr>
          <w:p w:rsidR="00D56930" w:rsidRPr="003C0948" w:rsidRDefault="00D56930" w:rsidP="00AB7B31">
            <w:pPr>
              <w:widowControl/>
              <w:spacing w:before="0" w:after="0"/>
              <w:jc w:val="both"/>
              <w:rPr>
                <w:rFonts w:eastAsiaTheme="minorHAnsi"/>
                <w:b/>
                <w:bCs/>
                <w:lang w:eastAsia="en-US"/>
              </w:rPr>
            </w:pPr>
            <w:r w:rsidRPr="003C0948">
              <w:rPr>
                <w:rFonts w:eastAsiaTheme="minorHAnsi"/>
                <w:b/>
                <w:bCs/>
                <w:lang w:eastAsia="en-US"/>
              </w:rPr>
              <w:t>Форма выплаты доходов по облигациям выпуска (денежные средства, иное имущество)</w:t>
            </w:r>
          </w:p>
        </w:tc>
        <w:tc>
          <w:tcPr>
            <w:tcW w:w="5528" w:type="dxa"/>
            <w:tcBorders>
              <w:top w:val="single" w:sz="4" w:space="0" w:color="auto"/>
              <w:left w:val="single" w:sz="4" w:space="0" w:color="auto"/>
              <w:bottom w:val="single" w:sz="4" w:space="0" w:color="auto"/>
              <w:right w:val="single" w:sz="4" w:space="0" w:color="auto"/>
            </w:tcBorders>
          </w:tcPr>
          <w:p w:rsidR="00D56930" w:rsidRPr="003C0948" w:rsidRDefault="00D56930" w:rsidP="00AB7B31">
            <w:pPr>
              <w:widowControl/>
              <w:spacing w:before="0" w:after="0"/>
              <w:rPr>
                <w:rFonts w:eastAsiaTheme="minorHAnsi"/>
                <w:b/>
                <w:bCs/>
                <w:i/>
                <w:lang w:eastAsia="en-US"/>
              </w:rPr>
            </w:pPr>
            <w:r w:rsidRPr="003C0948">
              <w:rPr>
                <w:rFonts w:eastAsiaTheme="minorHAnsi"/>
                <w:b/>
                <w:bCs/>
                <w:i/>
                <w:lang w:eastAsia="en-US"/>
              </w:rPr>
              <w:t>Денежные средства</w:t>
            </w:r>
          </w:p>
        </w:tc>
      </w:tr>
      <w:tr w:rsidR="00D56930" w:rsidRPr="003C0948" w:rsidTr="00F869DE">
        <w:tc>
          <w:tcPr>
            <w:tcW w:w="3619" w:type="dxa"/>
            <w:tcBorders>
              <w:top w:val="single" w:sz="4" w:space="0" w:color="auto"/>
              <w:left w:val="single" w:sz="4" w:space="0" w:color="auto"/>
              <w:bottom w:val="single" w:sz="4" w:space="0" w:color="auto"/>
              <w:right w:val="single" w:sz="4" w:space="0" w:color="auto"/>
            </w:tcBorders>
          </w:tcPr>
          <w:p w:rsidR="00D56930" w:rsidRPr="003C0948" w:rsidRDefault="00D56930" w:rsidP="00AB7B31">
            <w:pPr>
              <w:widowControl/>
              <w:spacing w:before="0" w:after="0"/>
              <w:jc w:val="both"/>
              <w:rPr>
                <w:rFonts w:eastAsiaTheme="minorHAnsi"/>
                <w:b/>
                <w:bCs/>
                <w:lang w:eastAsia="en-US"/>
              </w:rPr>
            </w:pPr>
            <w:r w:rsidRPr="003C0948">
              <w:rPr>
                <w:rFonts w:eastAsiaTheme="minorHAnsi"/>
                <w:b/>
                <w:bCs/>
                <w:lang w:eastAsia="en-US"/>
              </w:rPr>
              <w:t>Общий размер доходов, выплаченных по всем облигациям выпуска, руб./</w:t>
            </w:r>
            <w:proofErr w:type="spellStart"/>
            <w:r w:rsidRPr="003C0948">
              <w:rPr>
                <w:rFonts w:eastAsiaTheme="minorHAnsi"/>
                <w:b/>
                <w:bCs/>
                <w:lang w:eastAsia="en-US"/>
              </w:rPr>
              <w:t>иностр</w:t>
            </w:r>
            <w:proofErr w:type="spellEnd"/>
            <w:r w:rsidRPr="003C0948">
              <w:rPr>
                <w:rFonts w:eastAsiaTheme="minorHAnsi"/>
                <w:b/>
                <w:bCs/>
                <w:lang w:eastAsia="en-US"/>
              </w:rPr>
              <w:t>. валюта</w:t>
            </w:r>
          </w:p>
        </w:tc>
        <w:tc>
          <w:tcPr>
            <w:tcW w:w="5528" w:type="dxa"/>
            <w:tcBorders>
              <w:top w:val="single" w:sz="4" w:space="0" w:color="auto"/>
              <w:left w:val="single" w:sz="4" w:space="0" w:color="auto"/>
              <w:bottom w:val="single" w:sz="4" w:space="0" w:color="auto"/>
              <w:right w:val="single" w:sz="4" w:space="0" w:color="auto"/>
            </w:tcBorders>
          </w:tcPr>
          <w:p w:rsidR="00D56930" w:rsidRPr="003C0948" w:rsidRDefault="00F869DE" w:rsidP="00AB7B31">
            <w:pPr>
              <w:widowControl/>
              <w:spacing w:before="0" w:after="0"/>
              <w:rPr>
                <w:rFonts w:eastAsiaTheme="minorHAnsi"/>
                <w:b/>
                <w:bCs/>
                <w:i/>
                <w:lang w:eastAsia="en-US"/>
              </w:rPr>
            </w:pPr>
            <w:r w:rsidRPr="003C0948">
              <w:rPr>
                <w:rFonts w:eastAsiaTheme="minorHAnsi"/>
                <w:b/>
                <w:bCs/>
                <w:i/>
                <w:lang w:eastAsia="en-US"/>
              </w:rPr>
              <w:t>403 920 000</w:t>
            </w:r>
            <w:r w:rsidR="00D56930" w:rsidRPr="003C0948">
              <w:rPr>
                <w:rFonts w:eastAsiaTheme="minorHAnsi"/>
                <w:b/>
                <w:bCs/>
                <w:i/>
                <w:lang w:val="en-US" w:eastAsia="en-US"/>
              </w:rPr>
              <w:t xml:space="preserve"> </w:t>
            </w:r>
            <w:r w:rsidR="00D56930" w:rsidRPr="003C0948">
              <w:rPr>
                <w:rFonts w:eastAsiaTheme="minorHAnsi"/>
                <w:b/>
                <w:bCs/>
                <w:i/>
                <w:lang w:eastAsia="en-US"/>
              </w:rPr>
              <w:t>руб.</w:t>
            </w:r>
          </w:p>
        </w:tc>
      </w:tr>
      <w:tr w:rsidR="00D56930" w:rsidRPr="003C0948" w:rsidTr="00F869DE">
        <w:tc>
          <w:tcPr>
            <w:tcW w:w="3619" w:type="dxa"/>
            <w:tcBorders>
              <w:top w:val="single" w:sz="4" w:space="0" w:color="auto"/>
              <w:left w:val="single" w:sz="4" w:space="0" w:color="auto"/>
              <w:bottom w:val="single" w:sz="4" w:space="0" w:color="auto"/>
              <w:right w:val="single" w:sz="4" w:space="0" w:color="auto"/>
            </w:tcBorders>
          </w:tcPr>
          <w:p w:rsidR="00D56930" w:rsidRPr="003C0948" w:rsidRDefault="00D56930" w:rsidP="00AB7B31">
            <w:pPr>
              <w:widowControl/>
              <w:spacing w:before="0" w:after="0"/>
              <w:jc w:val="both"/>
              <w:rPr>
                <w:rFonts w:eastAsiaTheme="minorHAnsi"/>
                <w:b/>
                <w:bCs/>
                <w:lang w:eastAsia="en-US"/>
              </w:rPr>
            </w:pPr>
            <w:r w:rsidRPr="003C0948">
              <w:rPr>
                <w:rFonts w:eastAsiaTheme="minorHAnsi"/>
                <w:b/>
                <w:bCs/>
                <w:lang w:eastAsia="en-US"/>
              </w:rPr>
              <w:t>Доля выплаченных доходов по облигациям выпуска в общем размере подлежавших выплате доходов по облигациям выпуска, %</w:t>
            </w:r>
          </w:p>
        </w:tc>
        <w:tc>
          <w:tcPr>
            <w:tcW w:w="5528" w:type="dxa"/>
            <w:tcBorders>
              <w:top w:val="single" w:sz="4" w:space="0" w:color="auto"/>
              <w:left w:val="single" w:sz="4" w:space="0" w:color="auto"/>
              <w:bottom w:val="single" w:sz="4" w:space="0" w:color="auto"/>
              <w:right w:val="single" w:sz="4" w:space="0" w:color="auto"/>
            </w:tcBorders>
          </w:tcPr>
          <w:p w:rsidR="00D56930" w:rsidRPr="003C0948" w:rsidRDefault="00D56930" w:rsidP="00AB7B31">
            <w:pPr>
              <w:widowControl/>
              <w:spacing w:before="0" w:after="0"/>
              <w:rPr>
                <w:rFonts w:eastAsiaTheme="minorHAnsi"/>
                <w:b/>
                <w:bCs/>
                <w:i/>
                <w:lang w:eastAsia="en-US"/>
              </w:rPr>
            </w:pPr>
            <w:r w:rsidRPr="003C0948">
              <w:rPr>
                <w:rFonts w:eastAsiaTheme="minorHAnsi"/>
                <w:b/>
                <w:bCs/>
                <w:i/>
                <w:lang w:eastAsia="en-US"/>
              </w:rPr>
              <w:t>100%</w:t>
            </w:r>
          </w:p>
        </w:tc>
      </w:tr>
      <w:tr w:rsidR="00D56930" w:rsidRPr="003C0948" w:rsidTr="00F869DE">
        <w:tc>
          <w:tcPr>
            <w:tcW w:w="3619" w:type="dxa"/>
            <w:tcBorders>
              <w:top w:val="single" w:sz="4" w:space="0" w:color="auto"/>
              <w:left w:val="single" w:sz="4" w:space="0" w:color="auto"/>
              <w:bottom w:val="single" w:sz="4" w:space="0" w:color="auto"/>
              <w:right w:val="single" w:sz="4" w:space="0" w:color="auto"/>
            </w:tcBorders>
          </w:tcPr>
          <w:p w:rsidR="00D56930" w:rsidRPr="003C0948" w:rsidRDefault="00D56930" w:rsidP="00AB7B31">
            <w:pPr>
              <w:widowControl/>
              <w:spacing w:before="0" w:after="0"/>
              <w:jc w:val="both"/>
              <w:rPr>
                <w:rFonts w:eastAsiaTheme="minorHAnsi"/>
                <w:b/>
                <w:bCs/>
                <w:lang w:eastAsia="en-US"/>
              </w:rPr>
            </w:pPr>
            <w:r w:rsidRPr="003C0948">
              <w:rPr>
                <w:rFonts w:eastAsiaTheme="minorHAnsi"/>
                <w:b/>
                <w:bCs/>
                <w:lang w:eastAsia="en-US"/>
              </w:rPr>
              <w:t>Причины невыплаты таких доходов в случае, если подлежавшие выплате доходы по облигациям выпуска не выплачены или выплачены эмитентом не в полном объеме</w:t>
            </w:r>
          </w:p>
        </w:tc>
        <w:tc>
          <w:tcPr>
            <w:tcW w:w="5528" w:type="dxa"/>
            <w:tcBorders>
              <w:top w:val="single" w:sz="4" w:space="0" w:color="auto"/>
              <w:left w:val="single" w:sz="4" w:space="0" w:color="auto"/>
              <w:bottom w:val="single" w:sz="4" w:space="0" w:color="auto"/>
              <w:right w:val="single" w:sz="4" w:space="0" w:color="auto"/>
            </w:tcBorders>
          </w:tcPr>
          <w:p w:rsidR="00D56930" w:rsidRPr="003C0948" w:rsidRDefault="00D56930" w:rsidP="00AB7B31">
            <w:pPr>
              <w:widowControl/>
              <w:spacing w:before="0" w:after="0"/>
              <w:rPr>
                <w:rFonts w:eastAsiaTheme="minorHAnsi"/>
                <w:b/>
                <w:bCs/>
                <w:i/>
                <w:lang w:eastAsia="en-US"/>
              </w:rPr>
            </w:pPr>
            <w:r w:rsidRPr="003C0948">
              <w:rPr>
                <w:rFonts w:eastAsiaTheme="minorHAnsi"/>
                <w:b/>
                <w:bCs/>
                <w:i/>
                <w:lang w:eastAsia="en-US"/>
              </w:rPr>
              <w:t>-</w:t>
            </w:r>
          </w:p>
        </w:tc>
      </w:tr>
      <w:tr w:rsidR="00D56930" w:rsidRPr="003C0948" w:rsidTr="00F869DE">
        <w:tc>
          <w:tcPr>
            <w:tcW w:w="3619" w:type="dxa"/>
            <w:tcBorders>
              <w:top w:val="single" w:sz="4" w:space="0" w:color="auto"/>
              <w:left w:val="single" w:sz="4" w:space="0" w:color="auto"/>
              <w:bottom w:val="single" w:sz="4" w:space="0" w:color="auto"/>
              <w:right w:val="single" w:sz="4" w:space="0" w:color="auto"/>
            </w:tcBorders>
          </w:tcPr>
          <w:p w:rsidR="00D56930" w:rsidRPr="003C0948" w:rsidRDefault="00D56930" w:rsidP="00AB7B31">
            <w:pPr>
              <w:widowControl/>
              <w:spacing w:before="0" w:after="0"/>
              <w:jc w:val="both"/>
              <w:rPr>
                <w:rFonts w:eastAsiaTheme="minorHAnsi"/>
                <w:b/>
                <w:bCs/>
                <w:lang w:eastAsia="en-US"/>
              </w:rPr>
            </w:pPr>
            <w:r w:rsidRPr="003C0948">
              <w:rPr>
                <w:rFonts w:eastAsiaTheme="minorHAnsi"/>
                <w:b/>
                <w:bCs/>
                <w:lang w:eastAsia="en-US"/>
              </w:rPr>
              <w:t>Иные сведения о доходах по облигациям выпуска, указываемые эмитентом по собственному усмотрению</w:t>
            </w:r>
          </w:p>
        </w:tc>
        <w:tc>
          <w:tcPr>
            <w:tcW w:w="5528" w:type="dxa"/>
            <w:tcBorders>
              <w:top w:val="single" w:sz="4" w:space="0" w:color="auto"/>
              <w:left w:val="single" w:sz="4" w:space="0" w:color="auto"/>
              <w:bottom w:val="single" w:sz="4" w:space="0" w:color="auto"/>
              <w:right w:val="single" w:sz="4" w:space="0" w:color="auto"/>
            </w:tcBorders>
          </w:tcPr>
          <w:p w:rsidR="00D56930" w:rsidRPr="003C0948" w:rsidRDefault="00D56930" w:rsidP="00AB7B31">
            <w:pPr>
              <w:widowControl/>
              <w:spacing w:before="0" w:after="0"/>
              <w:rPr>
                <w:rFonts w:eastAsiaTheme="minorHAnsi"/>
                <w:b/>
                <w:bCs/>
                <w:i/>
                <w:lang w:eastAsia="en-US"/>
              </w:rPr>
            </w:pPr>
            <w:r w:rsidRPr="003C0948">
              <w:rPr>
                <w:rFonts w:eastAsiaTheme="minorHAnsi"/>
                <w:b/>
                <w:bCs/>
                <w:i/>
                <w:lang w:eastAsia="en-US"/>
              </w:rPr>
              <w:t>Отсутствуют</w:t>
            </w:r>
          </w:p>
        </w:tc>
      </w:tr>
    </w:tbl>
    <w:p w:rsidR="0019105D" w:rsidRPr="003C0948" w:rsidRDefault="0019105D" w:rsidP="003A0C01"/>
    <w:p w:rsidR="00E82692" w:rsidRPr="003C0948" w:rsidRDefault="00E82692">
      <w:pPr>
        <w:pStyle w:val="2"/>
      </w:pPr>
      <w:bookmarkStart w:id="101" w:name="_Toc474502835"/>
      <w:r w:rsidRPr="003C0948">
        <w:t>8.8. Иные сведения</w:t>
      </w:r>
      <w:bookmarkEnd w:id="101"/>
    </w:p>
    <w:p w:rsidR="00E82692" w:rsidRPr="003C0948" w:rsidRDefault="00E82692">
      <w:pPr>
        <w:ind w:left="200"/>
      </w:pPr>
      <w:r w:rsidRPr="003C0948">
        <w:rPr>
          <w:rStyle w:val="Subst"/>
        </w:rPr>
        <w:t>Отсутствуют.</w:t>
      </w:r>
    </w:p>
    <w:p w:rsidR="00E82692" w:rsidRPr="003C0948" w:rsidRDefault="00E82692">
      <w:pPr>
        <w:pStyle w:val="2"/>
      </w:pPr>
      <w:bookmarkStart w:id="102" w:name="_Toc474502836"/>
      <w:r w:rsidRPr="003C0948">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bookmarkEnd w:id="102"/>
    </w:p>
    <w:p w:rsidR="00E82692" w:rsidRPr="003C0948" w:rsidRDefault="00E82692">
      <w:pPr>
        <w:ind w:left="200"/>
      </w:pPr>
      <w:r w:rsidRPr="003C0948">
        <w:rPr>
          <w:rStyle w:val="Subst"/>
        </w:rPr>
        <w:t>Эмитент не является эмитентом представляемых ценных бумаг, право собственности на которые удостоверяется российскими депозитарными расписками</w:t>
      </w:r>
    </w:p>
    <w:p w:rsidR="003664F7" w:rsidRPr="003C0948" w:rsidRDefault="00E82692">
      <w:pPr>
        <w:pStyle w:val="2"/>
      </w:pPr>
      <w:bookmarkStart w:id="103" w:name="_Toc474502837"/>
      <w:r w:rsidRPr="003C0948">
        <w:t>Приложение к ежеквартальному отчету.</w:t>
      </w:r>
    </w:p>
    <w:p w:rsidR="00E82692" w:rsidRPr="003C0948" w:rsidRDefault="003664F7">
      <w:pPr>
        <w:pStyle w:val="2"/>
        <w:rPr>
          <w:sz w:val="20"/>
          <w:szCs w:val="20"/>
        </w:rPr>
      </w:pPr>
      <w:r w:rsidRPr="003C0948">
        <w:t>1.</w:t>
      </w:r>
      <w:r w:rsidR="00E82692" w:rsidRPr="003C0948">
        <w:t xml:space="preserve"> </w:t>
      </w:r>
      <w:r w:rsidR="00E82692" w:rsidRPr="003C0948">
        <w:rPr>
          <w:sz w:val="20"/>
          <w:szCs w:val="20"/>
        </w:rPr>
        <w:t>Информация о лице, предоставившем обеспечение по облигациям эмитента</w:t>
      </w:r>
      <w:bookmarkEnd w:id="103"/>
    </w:p>
    <w:p w:rsidR="003664F7" w:rsidRPr="003C0948" w:rsidRDefault="003664F7" w:rsidP="003664F7">
      <w:pPr>
        <w:widowControl/>
        <w:autoSpaceDE/>
        <w:autoSpaceDN/>
        <w:adjustRightInd/>
        <w:spacing w:before="0" w:after="200" w:line="276" w:lineRule="auto"/>
        <w:jc w:val="both"/>
        <w:rPr>
          <w:rFonts w:eastAsiaTheme="minorHAnsi"/>
          <w:b/>
          <w:color w:val="000000"/>
          <w:lang w:eastAsia="en-US"/>
        </w:rPr>
      </w:pPr>
      <w:r w:rsidRPr="003C0948">
        <w:rPr>
          <w:rFonts w:eastAsiaTheme="minorHAnsi"/>
          <w:b/>
          <w:color w:val="000000"/>
          <w:lang w:eastAsia="en-US"/>
        </w:rPr>
        <w:t>2. Годовая бухгалтерская отчетность (все формы, аудиторское заключение)</w:t>
      </w:r>
    </w:p>
    <w:p w:rsidR="003664F7" w:rsidRPr="003664F7" w:rsidRDefault="003664F7" w:rsidP="003664F7">
      <w:pPr>
        <w:widowControl/>
        <w:autoSpaceDE/>
        <w:autoSpaceDN/>
        <w:adjustRightInd/>
        <w:spacing w:before="0" w:after="200" w:line="276" w:lineRule="auto"/>
        <w:jc w:val="both"/>
        <w:rPr>
          <w:rFonts w:eastAsiaTheme="minorHAnsi"/>
          <w:b/>
          <w:color w:val="000000"/>
          <w:lang w:eastAsia="en-US"/>
        </w:rPr>
      </w:pPr>
      <w:r w:rsidRPr="003C0948">
        <w:rPr>
          <w:rFonts w:eastAsiaTheme="minorHAnsi"/>
          <w:b/>
          <w:color w:val="000000"/>
          <w:lang w:eastAsia="en-US"/>
        </w:rPr>
        <w:t>3. Квартальная бухгалтерская отчетность</w:t>
      </w:r>
      <w:r w:rsidRPr="003664F7">
        <w:rPr>
          <w:rFonts w:eastAsiaTheme="minorHAnsi"/>
          <w:b/>
          <w:color w:val="000000"/>
          <w:lang w:eastAsia="en-US"/>
        </w:rPr>
        <w:t xml:space="preserve"> </w:t>
      </w:r>
    </w:p>
    <w:p w:rsidR="003664F7" w:rsidRPr="003664F7" w:rsidRDefault="003664F7" w:rsidP="003664F7"/>
    <w:sectPr w:rsidR="003664F7" w:rsidRPr="003664F7" w:rsidSect="00B319F9">
      <w:footerReference w:type="default" r:id="rId12"/>
      <w:pgSz w:w="11907" w:h="16840"/>
      <w:pgMar w:top="1134" w:right="1418" w:bottom="1134" w:left="1418"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E5C" w:rsidRDefault="00362E5C">
      <w:pPr>
        <w:spacing w:before="0" w:after="0"/>
      </w:pPr>
      <w:r>
        <w:separator/>
      </w:r>
    </w:p>
  </w:endnote>
  <w:endnote w:type="continuationSeparator" w:id="0">
    <w:p w:rsidR="00362E5C" w:rsidRDefault="00362E5C">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Helios-Italic">
    <w:panose1 w:val="00000000000000000000"/>
    <w:charset w:val="CC"/>
    <w:family w:val="swiss"/>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E5C" w:rsidRDefault="005B1C53">
    <w:pPr>
      <w:framePr w:wrap="auto" w:hAnchor="text" w:xAlign="right"/>
      <w:spacing w:before="0" w:after="0"/>
    </w:pPr>
    <w:r>
      <w:fldChar w:fldCharType="begin"/>
    </w:r>
    <w:r w:rsidR="00362E5C">
      <w:instrText>PAGE</w:instrText>
    </w:r>
    <w:r>
      <w:fldChar w:fldCharType="separate"/>
    </w:r>
    <w:r w:rsidR="003C0948">
      <w:rPr>
        <w:noProof/>
      </w:rPr>
      <w:t>57</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E5C" w:rsidRDefault="00362E5C">
      <w:pPr>
        <w:spacing w:before="0" w:after="0"/>
      </w:pPr>
      <w:r>
        <w:separator/>
      </w:r>
    </w:p>
  </w:footnote>
  <w:footnote w:type="continuationSeparator" w:id="0">
    <w:p w:rsidR="00362E5C" w:rsidRDefault="00362E5C">
      <w:pPr>
        <w:spacing w:before="0"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82692"/>
    <w:rsid w:val="00004F4A"/>
    <w:rsid w:val="000621E8"/>
    <w:rsid w:val="00071BB8"/>
    <w:rsid w:val="00083610"/>
    <w:rsid w:val="000B0976"/>
    <w:rsid w:val="000B0E0B"/>
    <w:rsid w:val="000B1569"/>
    <w:rsid w:val="000C55C9"/>
    <w:rsid w:val="000E12F2"/>
    <w:rsid w:val="00117049"/>
    <w:rsid w:val="00131410"/>
    <w:rsid w:val="00142412"/>
    <w:rsid w:val="00153324"/>
    <w:rsid w:val="0019105D"/>
    <w:rsid w:val="00197714"/>
    <w:rsid w:val="001A0A8C"/>
    <w:rsid w:val="001E19E3"/>
    <w:rsid w:val="001E20B5"/>
    <w:rsid w:val="001F317D"/>
    <w:rsid w:val="001F5F2F"/>
    <w:rsid w:val="002157FD"/>
    <w:rsid w:val="00222B5F"/>
    <w:rsid w:val="002319DA"/>
    <w:rsid w:val="00287D40"/>
    <w:rsid w:val="00290A3F"/>
    <w:rsid w:val="00291F22"/>
    <w:rsid w:val="00294B6D"/>
    <w:rsid w:val="002A082C"/>
    <w:rsid w:val="002B78DB"/>
    <w:rsid w:val="002D1C59"/>
    <w:rsid w:val="00313690"/>
    <w:rsid w:val="0032010C"/>
    <w:rsid w:val="003354ED"/>
    <w:rsid w:val="0035669A"/>
    <w:rsid w:val="00362E5C"/>
    <w:rsid w:val="0036306B"/>
    <w:rsid w:val="003664F7"/>
    <w:rsid w:val="003A0C01"/>
    <w:rsid w:val="003C0948"/>
    <w:rsid w:val="003C552C"/>
    <w:rsid w:val="003F6316"/>
    <w:rsid w:val="0040266E"/>
    <w:rsid w:val="00417FA4"/>
    <w:rsid w:val="0043443E"/>
    <w:rsid w:val="00435BD8"/>
    <w:rsid w:val="004A03AF"/>
    <w:rsid w:val="004C5609"/>
    <w:rsid w:val="004F4304"/>
    <w:rsid w:val="00512224"/>
    <w:rsid w:val="005204B1"/>
    <w:rsid w:val="00526B2C"/>
    <w:rsid w:val="005407A6"/>
    <w:rsid w:val="00552F46"/>
    <w:rsid w:val="005554AB"/>
    <w:rsid w:val="0057015D"/>
    <w:rsid w:val="005727B1"/>
    <w:rsid w:val="0057608E"/>
    <w:rsid w:val="00577F4F"/>
    <w:rsid w:val="005B1C53"/>
    <w:rsid w:val="005C34D5"/>
    <w:rsid w:val="005E4344"/>
    <w:rsid w:val="00614100"/>
    <w:rsid w:val="00614733"/>
    <w:rsid w:val="0065743C"/>
    <w:rsid w:val="0068123D"/>
    <w:rsid w:val="006A4428"/>
    <w:rsid w:val="006A5A87"/>
    <w:rsid w:val="006B0B12"/>
    <w:rsid w:val="006C25FA"/>
    <w:rsid w:val="006D2F27"/>
    <w:rsid w:val="006E6EBB"/>
    <w:rsid w:val="0071471E"/>
    <w:rsid w:val="00717011"/>
    <w:rsid w:val="007B41DA"/>
    <w:rsid w:val="007C16A7"/>
    <w:rsid w:val="00846FD1"/>
    <w:rsid w:val="0086389E"/>
    <w:rsid w:val="008A4E3B"/>
    <w:rsid w:val="008B2577"/>
    <w:rsid w:val="008C34DA"/>
    <w:rsid w:val="008C3986"/>
    <w:rsid w:val="008F5EE0"/>
    <w:rsid w:val="00903BEB"/>
    <w:rsid w:val="00923CA8"/>
    <w:rsid w:val="00957F95"/>
    <w:rsid w:val="00964349"/>
    <w:rsid w:val="0098352A"/>
    <w:rsid w:val="009D0E39"/>
    <w:rsid w:val="009D4D03"/>
    <w:rsid w:val="00A06983"/>
    <w:rsid w:val="00A11109"/>
    <w:rsid w:val="00A202F4"/>
    <w:rsid w:val="00A43625"/>
    <w:rsid w:val="00A76CA8"/>
    <w:rsid w:val="00A77599"/>
    <w:rsid w:val="00A8072A"/>
    <w:rsid w:val="00A8376C"/>
    <w:rsid w:val="00A94D29"/>
    <w:rsid w:val="00A95D30"/>
    <w:rsid w:val="00AB7B31"/>
    <w:rsid w:val="00AC658E"/>
    <w:rsid w:val="00AD00E9"/>
    <w:rsid w:val="00B048C3"/>
    <w:rsid w:val="00B207E8"/>
    <w:rsid w:val="00B23558"/>
    <w:rsid w:val="00B319F9"/>
    <w:rsid w:val="00B60BEC"/>
    <w:rsid w:val="00B65C9D"/>
    <w:rsid w:val="00B94A37"/>
    <w:rsid w:val="00B97565"/>
    <w:rsid w:val="00BB1CB0"/>
    <w:rsid w:val="00BC0FA0"/>
    <w:rsid w:val="00BF3FB8"/>
    <w:rsid w:val="00C11532"/>
    <w:rsid w:val="00C33B92"/>
    <w:rsid w:val="00C47896"/>
    <w:rsid w:val="00C5035E"/>
    <w:rsid w:val="00C55488"/>
    <w:rsid w:val="00C80789"/>
    <w:rsid w:val="00CA6836"/>
    <w:rsid w:val="00CB645F"/>
    <w:rsid w:val="00CD70A5"/>
    <w:rsid w:val="00D140C7"/>
    <w:rsid w:val="00D312C9"/>
    <w:rsid w:val="00D4547B"/>
    <w:rsid w:val="00D56930"/>
    <w:rsid w:val="00D64134"/>
    <w:rsid w:val="00D74994"/>
    <w:rsid w:val="00D85C77"/>
    <w:rsid w:val="00D96F22"/>
    <w:rsid w:val="00DB4519"/>
    <w:rsid w:val="00DD372D"/>
    <w:rsid w:val="00DD49F9"/>
    <w:rsid w:val="00E7609D"/>
    <w:rsid w:val="00E76A66"/>
    <w:rsid w:val="00E82692"/>
    <w:rsid w:val="00EF4F4D"/>
    <w:rsid w:val="00F23D4D"/>
    <w:rsid w:val="00F505C5"/>
    <w:rsid w:val="00F604F2"/>
    <w:rsid w:val="00F67F2F"/>
    <w:rsid w:val="00F8337F"/>
    <w:rsid w:val="00F869DE"/>
    <w:rsid w:val="00FC54A8"/>
    <w:rsid w:val="00FD3BC9"/>
    <w:rsid w:val="00FF3B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9F9"/>
    <w:pPr>
      <w:widowControl w:val="0"/>
      <w:autoSpaceDE w:val="0"/>
      <w:autoSpaceDN w:val="0"/>
      <w:adjustRightInd w:val="0"/>
      <w:spacing w:before="20" w:after="40" w:line="240" w:lineRule="auto"/>
    </w:pPr>
    <w:rPr>
      <w:rFonts w:ascii="Times New Roman" w:hAnsi="Times New Roman" w:cs="Times New Roman"/>
      <w:sz w:val="20"/>
      <w:szCs w:val="20"/>
    </w:rPr>
  </w:style>
  <w:style w:type="paragraph" w:styleId="1">
    <w:name w:val="heading 1"/>
    <w:basedOn w:val="a"/>
    <w:next w:val="a"/>
    <w:link w:val="10"/>
    <w:uiPriority w:val="99"/>
    <w:qFormat/>
    <w:rsid w:val="00B319F9"/>
    <w:pPr>
      <w:spacing w:before="360" w:after="120"/>
      <w:jc w:val="center"/>
      <w:outlineLvl w:val="0"/>
    </w:pPr>
    <w:rPr>
      <w:b/>
      <w:bCs/>
      <w:sz w:val="28"/>
      <w:szCs w:val="28"/>
    </w:rPr>
  </w:style>
  <w:style w:type="paragraph" w:styleId="2">
    <w:name w:val="heading 2"/>
    <w:basedOn w:val="a"/>
    <w:next w:val="a"/>
    <w:link w:val="20"/>
    <w:uiPriority w:val="99"/>
    <w:qFormat/>
    <w:rsid w:val="00B319F9"/>
    <w:pPr>
      <w:spacing w:before="240"/>
      <w:outlineLvl w:val="1"/>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ubHeading">
    <w:name w:val="Sub Heading"/>
    <w:uiPriority w:val="99"/>
    <w:rsid w:val="00B319F9"/>
    <w:pPr>
      <w:widowControl w:val="0"/>
      <w:autoSpaceDE w:val="0"/>
      <w:autoSpaceDN w:val="0"/>
      <w:adjustRightInd w:val="0"/>
      <w:spacing w:before="240" w:after="40" w:line="240" w:lineRule="auto"/>
    </w:pPr>
    <w:rPr>
      <w:rFonts w:ascii="Times New Roman" w:hAnsi="Times New Roman" w:cs="Times New Roman"/>
      <w:sz w:val="20"/>
      <w:szCs w:val="20"/>
    </w:rPr>
  </w:style>
  <w:style w:type="paragraph" w:styleId="a3">
    <w:name w:val="Title"/>
    <w:basedOn w:val="a"/>
    <w:next w:val="a"/>
    <w:link w:val="a4"/>
    <w:uiPriority w:val="99"/>
    <w:qFormat/>
    <w:rsid w:val="00B319F9"/>
    <w:pPr>
      <w:spacing w:before="0" w:after="240"/>
      <w:jc w:val="center"/>
    </w:pPr>
    <w:rPr>
      <w:b/>
      <w:bCs/>
      <w:sz w:val="32"/>
      <w:szCs w:val="32"/>
    </w:rPr>
  </w:style>
  <w:style w:type="character" w:customStyle="1" w:styleId="a4">
    <w:name w:val="Название Знак"/>
    <w:basedOn w:val="a0"/>
    <w:link w:val="a3"/>
    <w:uiPriority w:val="10"/>
    <w:rsid w:val="00B319F9"/>
    <w:rPr>
      <w:rFonts w:asciiTheme="majorHAnsi" w:eastAsiaTheme="majorEastAsia" w:hAnsiTheme="majorHAnsi" w:cstheme="majorBidi"/>
      <w:b/>
      <w:bCs/>
      <w:kern w:val="28"/>
      <w:sz w:val="32"/>
      <w:szCs w:val="32"/>
    </w:rPr>
  </w:style>
  <w:style w:type="paragraph" w:customStyle="1" w:styleId="SubTitle">
    <w:name w:val="Sub Title"/>
    <w:uiPriority w:val="99"/>
    <w:rsid w:val="00B319F9"/>
    <w:pPr>
      <w:widowControl w:val="0"/>
      <w:autoSpaceDE w:val="0"/>
      <w:autoSpaceDN w:val="0"/>
      <w:adjustRightInd w:val="0"/>
      <w:spacing w:after="240" w:line="240" w:lineRule="auto"/>
      <w:jc w:val="center"/>
    </w:pPr>
    <w:rPr>
      <w:rFonts w:ascii="Times New Roman" w:hAnsi="Times New Roman" w:cs="Times New Roman"/>
      <w:b/>
      <w:bCs/>
      <w:sz w:val="24"/>
      <w:szCs w:val="24"/>
    </w:rPr>
  </w:style>
  <w:style w:type="character" w:customStyle="1" w:styleId="10">
    <w:name w:val="Заголовок 1 Знак"/>
    <w:basedOn w:val="a0"/>
    <w:link w:val="1"/>
    <w:uiPriority w:val="9"/>
    <w:rsid w:val="00B319F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rsid w:val="00B319F9"/>
    <w:rPr>
      <w:rFonts w:asciiTheme="majorHAnsi" w:eastAsiaTheme="majorEastAsia" w:hAnsiTheme="majorHAnsi" w:cstheme="majorBidi"/>
      <w:b/>
      <w:bCs/>
      <w:i/>
      <w:iCs/>
      <w:sz w:val="28"/>
      <w:szCs w:val="28"/>
    </w:rPr>
  </w:style>
  <w:style w:type="paragraph" w:customStyle="1" w:styleId="SubHeading1">
    <w:name w:val="Sub Heading1"/>
    <w:uiPriority w:val="99"/>
    <w:rsid w:val="00B319F9"/>
    <w:pPr>
      <w:widowControl w:val="0"/>
      <w:autoSpaceDE w:val="0"/>
      <w:autoSpaceDN w:val="0"/>
      <w:adjustRightInd w:val="0"/>
      <w:spacing w:before="80" w:after="20" w:line="240" w:lineRule="auto"/>
    </w:pPr>
    <w:rPr>
      <w:rFonts w:ascii="Times New Roman" w:hAnsi="Times New Roman" w:cs="Times New Roman"/>
      <w:sz w:val="20"/>
      <w:szCs w:val="20"/>
    </w:rPr>
  </w:style>
  <w:style w:type="paragraph" w:customStyle="1" w:styleId="Headingbalance">
    <w:name w:val="Heading_balance"/>
    <w:uiPriority w:val="99"/>
    <w:rsid w:val="00B319F9"/>
    <w:pPr>
      <w:widowControl w:val="0"/>
      <w:autoSpaceDE w:val="0"/>
      <w:autoSpaceDN w:val="0"/>
      <w:adjustRightInd w:val="0"/>
      <w:spacing w:before="120" w:after="0" w:line="240" w:lineRule="auto"/>
      <w:jc w:val="center"/>
    </w:pPr>
    <w:rPr>
      <w:rFonts w:ascii="Times New Roman" w:hAnsi="Times New Roman" w:cs="Times New Roman"/>
      <w:b/>
      <w:bCs/>
      <w:sz w:val="20"/>
      <w:szCs w:val="20"/>
    </w:rPr>
  </w:style>
  <w:style w:type="paragraph" w:customStyle="1" w:styleId="SpacedNormal">
    <w:name w:val="Spaced Normal"/>
    <w:uiPriority w:val="99"/>
    <w:rsid w:val="00B319F9"/>
    <w:pPr>
      <w:widowControl w:val="0"/>
      <w:autoSpaceDE w:val="0"/>
      <w:autoSpaceDN w:val="0"/>
      <w:adjustRightInd w:val="0"/>
      <w:spacing w:before="120" w:after="40" w:line="240" w:lineRule="auto"/>
    </w:pPr>
    <w:rPr>
      <w:rFonts w:ascii="Times New Roman" w:hAnsi="Times New Roman" w:cs="Times New Roman"/>
      <w:sz w:val="20"/>
      <w:szCs w:val="20"/>
    </w:rPr>
  </w:style>
  <w:style w:type="paragraph" w:customStyle="1" w:styleId="ThinDelim">
    <w:name w:val="Thin Delim"/>
    <w:uiPriority w:val="99"/>
    <w:rsid w:val="00B319F9"/>
    <w:pPr>
      <w:widowControl w:val="0"/>
      <w:autoSpaceDE w:val="0"/>
      <w:autoSpaceDN w:val="0"/>
      <w:adjustRightInd w:val="0"/>
      <w:spacing w:after="0" w:line="240" w:lineRule="auto"/>
    </w:pPr>
    <w:rPr>
      <w:rFonts w:ascii="Times New Roman" w:hAnsi="Times New Roman" w:cs="Times New Roman"/>
      <w:sz w:val="16"/>
      <w:szCs w:val="16"/>
    </w:rPr>
  </w:style>
  <w:style w:type="character" w:customStyle="1" w:styleId="Subst">
    <w:name w:val="Subst"/>
    <w:uiPriority w:val="99"/>
    <w:rsid w:val="00B319F9"/>
    <w:rPr>
      <w:b/>
      <w:bCs/>
      <w:i/>
      <w:iCs/>
    </w:rPr>
  </w:style>
  <w:style w:type="paragraph" w:styleId="11">
    <w:name w:val="toc 1"/>
    <w:basedOn w:val="a"/>
    <w:next w:val="a"/>
    <w:autoRedefine/>
    <w:uiPriority w:val="39"/>
    <w:unhideWhenUsed/>
    <w:rsid w:val="00E82692"/>
  </w:style>
  <w:style w:type="paragraph" w:styleId="21">
    <w:name w:val="toc 2"/>
    <w:basedOn w:val="a"/>
    <w:next w:val="a"/>
    <w:autoRedefine/>
    <w:uiPriority w:val="39"/>
    <w:unhideWhenUsed/>
    <w:rsid w:val="00E82692"/>
    <w:pPr>
      <w:ind w:left="200"/>
    </w:pPr>
  </w:style>
  <w:style w:type="character" w:styleId="a5">
    <w:name w:val="Hyperlink"/>
    <w:uiPriority w:val="99"/>
    <w:unhideWhenUsed/>
    <w:rsid w:val="006D2F27"/>
    <w:rPr>
      <w:color w:val="0000FF"/>
      <w:u w:val="single"/>
    </w:rPr>
  </w:style>
  <w:style w:type="paragraph" w:styleId="a6">
    <w:name w:val="Balloon Text"/>
    <w:basedOn w:val="a"/>
    <w:link w:val="a7"/>
    <w:uiPriority w:val="99"/>
    <w:semiHidden/>
    <w:unhideWhenUsed/>
    <w:rsid w:val="00717011"/>
    <w:pPr>
      <w:spacing w:before="0" w:after="0"/>
    </w:pPr>
    <w:rPr>
      <w:rFonts w:ascii="Segoe UI" w:hAnsi="Segoe UI" w:cs="Segoe UI"/>
      <w:sz w:val="18"/>
      <w:szCs w:val="18"/>
    </w:rPr>
  </w:style>
  <w:style w:type="character" w:customStyle="1" w:styleId="a7">
    <w:name w:val="Текст выноски Знак"/>
    <w:basedOn w:val="a0"/>
    <w:link w:val="a6"/>
    <w:uiPriority w:val="99"/>
    <w:semiHidden/>
    <w:rsid w:val="00717011"/>
    <w:rPr>
      <w:rFonts w:ascii="Segoe UI" w:hAnsi="Segoe UI" w:cs="Segoe UI"/>
      <w:sz w:val="18"/>
      <w:szCs w:val="18"/>
    </w:rPr>
  </w:style>
  <w:style w:type="paragraph" w:styleId="a8">
    <w:name w:val="Normal (Web)"/>
    <w:basedOn w:val="a"/>
    <w:uiPriority w:val="99"/>
    <w:semiHidden/>
    <w:unhideWhenUsed/>
    <w:rsid w:val="00A95D30"/>
    <w:pPr>
      <w:widowControl/>
      <w:autoSpaceDE/>
      <w:autoSpaceDN/>
      <w:adjustRightInd/>
      <w:spacing w:before="100" w:beforeAutospacing="1" w:after="100" w:afterAutospacing="1"/>
    </w:pPr>
    <w:rPr>
      <w:rFonts w:eastAsia="Times New Roman"/>
      <w:sz w:val="24"/>
      <w:szCs w:val="24"/>
    </w:rPr>
  </w:style>
  <w:style w:type="character" w:styleId="a9">
    <w:name w:val="Strong"/>
    <w:basedOn w:val="a0"/>
    <w:uiPriority w:val="22"/>
    <w:qFormat/>
    <w:rsid w:val="00A95D30"/>
    <w:rPr>
      <w:b/>
      <w:bCs/>
    </w:rPr>
  </w:style>
</w:styles>
</file>

<file path=word/webSettings.xml><?xml version="1.0" encoding="utf-8"?>
<w:webSettings xmlns:r="http://schemas.openxmlformats.org/officeDocument/2006/relationships" xmlns:w="http://schemas.openxmlformats.org/wordprocessingml/2006/main">
  <w:divs>
    <w:div w:id="157305730">
      <w:bodyDiv w:val="1"/>
      <w:marLeft w:val="0"/>
      <w:marRight w:val="0"/>
      <w:marTop w:val="0"/>
      <w:marBottom w:val="0"/>
      <w:divBdr>
        <w:top w:val="none" w:sz="0" w:space="0" w:color="auto"/>
        <w:left w:val="none" w:sz="0" w:space="0" w:color="auto"/>
        <w:bottom w:val="none" w:sz="0" w:space="0" w:color="auto"/>
        <w:right w:val="none" w:sz="0" w:space="0" w:color="auto"/>
      </w:divBdr>
      <w:divsChild>
        <w:div w:id="1471438431">
          <w:marLeft w:val="0"/>
          <w:marRight w:val="0"/>
          <w:marTop w:val="0"/>
          <w:marBottom w:val="0"/>
          <w:divBdr>
            <w:top w:val="none" w:sz="0" w:space="0" w:color="auto"/>
            <w:left w:val="none" w:sz="0" w:space="0" w:color="auto"/>
            <w:bottom w:val="none" w:sz="0" w:space="0" w:color="auto"/>
            <w:right w:val="none" w:sz="0" w:space="0" w:color="auto"/>
          </w:divBdr>
          <w:divsChild>
            <w:div w:id="967709309">
              <w:marLeft w:val="-225"/>
              <w:marRight w:val="-225"/>
              <w:marTop w:val="0"/>
              <w:marBottom w:val="0"/>
              <w:divBdr>
                <w:top w:val="none" w:sz="0" w:space="0" w:color="auto"/>
                <w:left w:val="none" w:sz="0" w:space="0" w:color="auto"/>
                <w:bottom w:val="none" w:sz="0" w:space="0" w:color="auto"/>
                <w:right w:val="none" w:sz="0" w:space="0" w:color="auto"/>
              </w:divBdr>
              <w:divsChild>
                <w:div w:id="957569972">
                  <w:marLeft w:val="0"/>
                  <w:marRight w:val="0"/>
                  <w:marTop w:val="0"/>
                  <w:marBottom w:val="0"/>
                  <w:divBdr>
                    <w:top w:val="none" w:sz="0" w:space="0" w:color="auto"/>
                    <w:left w:val="none" w:sz="0" w:space="0" w:color="auto"/>
                    <w:bottom w:val="none" w:sz="0" w:space="0" w:color="auto"/>
                    <w:right w:val="none" w:sz="0" w:space="0" w:color="auto"/>
                  </w:divBdr>
                  <w:divsChild>
                    <w:div w:id="346323568">
                      <w:marLeft w:val="0"/>
                      <w:marRight w:val="0"/>
                      <w:marTop w:val="0"/>
                      <w:marBottom w:val="0"/>
                      <w:divBdr>
                        <w:top w:val="none" w:sz="0" w:space="0" w:color="auto"/>
                        <w:left w:val="none" w:sz="0" w:space="0" w:color="auto"/>
                        <w:bottom w:val="none" w:sz="0" w:space="0" w:color="auto"/>
                        <w:right w:val="none" w:sz="0" w:space="0" w:color="auto"/>
                      </w:divBdr>
                      <w:divsChild>
                        <w:div w:id="179636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652360">
      <w:bodyDiv w:val="1"/>
      <w:marLeft w:val="0"/>
      <w:marRight w:val="0"/>
      <w:marTop w:val="0"/>
      <w:marBottom w:val="0"/>
      <w:divBdr>
        <w:top w:val="none" w:sz="0" w:space="0" w:color="auto"/>
        <w:left w:val="none" w:sz="0" w:space="0" w:color="auto"/>
        <w:bottom w:val="none" w:sz="0" w:space="0" w:color="auto"/>
        <w:right w:val="none" w:sz="0" w:space="0" w:color="auto"/>
      </w:divBdr>
    </w:div>
    <w:div w:id="234319713">
      <w:bodyDiv w:val="1"/>
      <w:marLeft w:val="0"/>
      <w:marRight w:val="0"/>
      <w:marTop w:val="0"/>
      <w:marBottom w:val="0"/>
      <w:divBdr>
        <w:top w:val="none" w:sz="0" w:space="0" w:color="auto"/>
        <w:left w:val="none" w:sz="0" w:space="0" w:color="auto"/>
        <w:bottom w:val="none" w:sz="0" w:space="0" w:color="auto"/>
        <w:right w:val="none" w:sz="0" w:space="0" w:color="auto"/>
      </w:divBdr>
    </w:div>
    <w:div w:id="252782546">
      <w:bodyDiv w:val="1"/>
      <w:marLeft w:val="0"/>
      <w:marRight w:val="0"/>
      <w:marTop w:val="0"/>
      <w:marBottom w:val="0"/>
      <w:divBdr>
        <w:top w:val="none" w:sz="0" w:space="0" w:color="auto"/>
        <w:left w:val="none" w:sz="0" w:space="0" w:color="auto"/>
        <w:bottom w:val="none" w:sz="0" w:space="0" w:color="auto"/>
        <w:right w:val="none" w:sz="0" w:space="0" w:color="auto"/>
      </w:divBdr>
    </w:div>
    <w:div w:id="329677822">
      <w:bodyDiv w:val="1"/>
      <w:marLeft w:val="0"/>
      <w:marRight w:val="0"/>
      <w:marTop w:val="0"/>
      <w:marBottom w:val="0"/>
      <w:divBdr>
        <w:top w:val="none" w:sz="0" w:space="0" w:color="auto"/>
        <w:left w:val="none" w:sz="0" w:space="0" w:color="auto"/>
        <w:bottom w:val="none" w:sz="0" w:space="0" w:color="auto"/>
        <w:right w:val="none" w:sz="0" w:space="0" w:color="auto"/>
      </w:divBdr>
    </w:div>
    <w:div w:id="454717949">
      <w:bodyDiv w:val="1"/>
      <w:marLeft w:val="0"/>
      <w:marRight w:val="0"/>
      <w:marTop w:val="0"/>
      <w:marBottom w:val="0"/>
      <w:divBdr>
        <w:top w:val="none" w:sz="0" w:space="0" w:color="auto"/>
        <w:left w:val="none" w:sz="0" w:space="0" w:color="auto"/>
        <w:bottom w:val="none" w:sz="0" w:space="0" w:color="auto"/>
        <w:right w:val="none" w:sz="0" w:space="0" w:color="auto"/>
      </w:divBdr>
    </w:div>
    <w:div w:id="518471266">
      <w:bodyDiv w:val="1"/>
      <w:marLeft w:val="0"/>
      <w:marRight w:val="0"/>
      <w:marTop w:val="0"/>
      <w:marBottom w:val="0"/>
      <w:divBdr>
        <w:top w:val="none" w:sz="0" w:space="0" w:color="auto"/>
        <w:left w:val="none" w:sz="0" w:space="0" w:color="auto"/>
        <w:bottom w:val="none" w:sz="0" w:space="0" w:color="auto"/>
        <w:right w:val="none" w:sz="0" w:space="0" w:color="auto"/>
      </w:divBdr>
    </w:div>
    <w:div w:id="936714744">
      <w:bodyDiv w:val="1"/>
      <w:marLeft w:val="0"/>
      <w:marRight w:val="0"/>
      <w:marTop w:val="0"/>
      <w:marBottom w:val="0"/>
      <w:divBdr>
        <w:top w:val="none" w:sz="0" w:space="0" w:color="auto"/>
        <w:left w:val="none" w:sz="0" w:space="0" w:color="auto"/>
        <w:bottom w:val="none" w:sz="0" w:space="0" w:color="auto"/>
        <w:right w:val="none" w:sz="0" w:space="0" w:color="auto"/>
      </w:divBdr>
    </w:div>
    <w:div w:id="946161582">
      <w:bodyDiv w:val="1"/>
      <w:marLeft w:val="0"/>
      <w:marRight w:val="0"/>
      <w:marTop w:val="0"/>
      <w:marBottom w:val="0"/>
      <w:divBdr>
        <w:top w:val="none" w:sz="0" w:space="0" w:color="auto"/>
        <w:left w:val="none" w:sz="0" w:space="0" w:color="auto"/>
        <w:bottom w:val="none" w:sz="0" w:space="0" w:color="auto"/>
        <w:right w:val="none" w:sz="0" w:space="0" w:color="auto"/>
      </w:divBdr>
    </w:div>
    <w:div w:id="962032450">
      <w:bodyDiv w:val="1"/>
      <w:marLeft w:val="0"/>
      <w:marRight w:val="0"/>
      <w:marTop w:val="0"/>
      <w:marBottom w:val="0"/>
      <w:divBdr>
        <w:top w:val="none" w:sz="0" w:space="0" w:color="auto"/>
        <w:left w:val="none" w:sz="0" w:space="0" w:color="auto"/>
        <w:bottom w:val="none" w:sz="0" w:space="0" w:color="auto"/>
        <w:right w:val="none" w:sz="0" w:space="0" w:color="auto"/>
      </w:divBdr>
      <w:divsChild>
        <w:div w:id="544221715">
          <w:marLeft w:val="0"/>
          <w:marRight w:val="0"/>
          <w:marTop w:val="0"/>
          <w:marBottom w:val="0"/>
          <w:divBdr>
            <w:top w:val="none" w:sz="0" w:space="0" w:color="auto"/>
            <w:left w:val="none" w:sz="0" w:space="0" w:color="auto"/>
            <w:bottom w:val="none" w:sz="0" w:space="0" w:color="auto"/>
            <w:right w:val="none" w:sz="0" w:space="0" w:color="auto"/>
          </w:divBdr>
          <w:divsChild>
            <w:div w:id="2137866068">
              <w:marLeft w:val="0"/>
              <w:marRight w:val="0"/>
              <w:marTop w:val="0"/>
              <w:marBottom w:val="0"/>
              <w:divBdr>
                <w:top w:val="none" w:sz="0" w:space="0" w:color="auto"/>
                <w:left w:val="none" w:sz="0" w:space="0" w:color="auto"/>
                <w:bottom w:val="none" w:sz="0" w:space="0" w:color="auto"/>
                <w:right w:val="none" w:sz="0" w:space="0" w:color="auto"/>
              </w:divBdr>
              <w:divsChild>
                <w:div w:id="315846357">
                  <w:marLeft w:val="0"/>
                  <w:marRight w:val="0"/>
                  <w:marTop w:val="0"/>
                  <w:marBottom w:val="0"/>
                  <w:divBdr>
                    <w:top w:val="none" w:sz="0" w:space="0" w:color="auto"/>
                    <w:left w:val="none" w:sz="0" w:space="0" w:color="auto"/>
                    <w:bottom w:val="none" w:sz="0" w:space="0" w:color="auto"/>
                    <w:right w:val="none" w:sz="0" w:space="0" w:color="auto"/>
                  </w:divBdr>
                  <w:divsChild>
                    <w:div w:id="420763981">
                      <w:marLeft w:val="0"/>
                      <w:marRight w:val="0"/>
                      <w:marTop w:val="0"/>
                      <w:marBottom w:val="0"/>
                      <w:divBdr>
                        <w:top w:val="none" w:sz="0" w:space="0" w:color="auto"/>
                        <w:left w:val="none" w:sz="0" w:space="0" w:color="auto"/>
                        <w:bottom w:val="none" w:sz="0" w:space="0" w:color="auto"/>
                        <w:right w:val="none" w:sz="0" w:space="0" w:color="auto"/>
                      </w:divBdr>
                      <w:divsChild>
                        <w:div w:id="1858687936">
                          <w:marLeft w:val="0"/>
                          <w:marRight w:val="0"/>
                          <w:marTop w:val="0"/>
                          <w:marBottom w:val="0"/>
                          <w:divBdr>
                            <w:top w:val="none" w:sz="0" w:space="0" w:color="auto"/>
                            <w:left w:val="none" w:sz="0" w:space="0" w:color="auto"/>
                            <w:bottom w:val="none" w:sz="0" w:space="0" w:color="auto"/>
                            <w:right w:val="none" w:sz="0" w:space="0" w:color="auto"/>
                          </w:divBdr>
                          <w:divsChild>
                            <w:div w:id="499391192">
                              <w:marLeft w:val="0"/>
                              <w:marRight w:val="0"/>
                              <w:marTop w:val="0"/>
                              <w:marBottom w:val="0"/>
                              <w:divBdr>
                                <w:top w:val="none" w:sz="0" w:space="0" w:color="auto"/>
                                <w:left w:val="none" w:sz="0" w:space="0" w:color="auto"/>
                                <w:bottom w:val="none" w:sz="0" w:space="0" w:color="auto"/>
                                <w:right w:val="none" w:sz="0" w:space="0" w:color="auto"/>
                              </w:divBdr>
                              <w:divsChild>
                                <w:div w:id="150420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4455284">
      <w:bodyDiv w:val="1"/>
      <w:marLeft w:val="0"/>
      <w:marRight w:val="0"/>
      <w:marTop w:val="0"/>
      <w:marBottom w:val="0"/>
      <w:divBdr>
        <w:top w:val="none" w:sz="0" w:space="0" w:color="auto"/>
        <w:left w:val="none" w:sz="0" w:space="0" w:color="auto"/>
        <w:bottom w:val="none" w:sz="0" w:space="0" w:color="auto"/>
        <w:right w:val="none" w:sz="0" w:space="0" w:color="auto"/>
      </w:divBdr>
      <w:divsChild>
        <w:div w:id="63727368">
          <w:marLeft w:val="0"/>
          <w:marRight w:val="0"/>
          <w:marTop w:val="0"/>
          <w:marBottom w:val="0"/>
          <w:divBdr>
            <w:top w:val="none" w:sz="0" w:space="0" w:color="auto"/>
            <w:left w:val="none" w:sz="0" w:space="0" w:color="auto"/>
            <w:bottom w:val="none" w:sz="0" w:space="0" w:color="auto"/>
            <w:right w:val="none" w:sz="0" w:space="0" w:color="auto"/>
          </w:divBdr>
          <w:divsChild>
            <w:div w:id="242566389">
              <w:marLeft w:val="-225"/>
              <w:marRight w:val="-225"/>
              <w:marTop w:val="0"/>
              <w:marBottom w:val="0"/>
              <w:divBdr>
                <w:top w:val="none" w:sz="0" w:space="0" w:color="auto"/>
                <w:left w:val="none" w:sz="0" w:space="0" w:color="auto"/>
                <w:bottom w:val="none" w:sz="0" w:space="0" w:color="auto"/>
                <w:right w:val="none" w:sz="0" w:space="0" w:color="auto"/>
              </w:divBdr>
              <w:divsChild>
                <w:div w:id="178082525">
                  <w:marLeft w:val="0"/>
                  <w:marRight w:val="0"/>
                  <w:marTop w:val="0"/>
                  <w:marBottom w:val="0"/>
                  <w:divBdr>
                    <w:top w:val="none" w:sz="0" w:space="0" w:color="auto"/>
                    <w:left w:val="none" w:sz="0" w:space="0" w:color="auto"/>
                    <w:bottom w:val="none" w:sz="0" w:space="0" w:color="auto"/>
                    <w:right w:val="none" w:sz="0" w:space="0" w:color="auto"/>
                  </w:divBdr>
                  <w:divsChild>
                    <w:div w:id="888496839">
                      <w:marLeft w:val="0"/>
                      <w:marRight w:val="0"/>
                      <w:marTop w:val="0"/>
                      <w:marBottom w:val="0"/>
                      <w:divBdr>
                        <w:top w:val="none" w:sz="0" w:space="0" w:color="auto"/>
                        <w:left w:val="none" w:sz="0" w:space="0" w:color="auto"/>
                        <w:bottom w:val="none" w:sz="0" w:space="0" w:color="auto"/>
                        <w:right w:val="none" w:sz="0" w:space="0" w:color="auto"/>
                      </w:divBdr>
                      <w:divsChild>
                        <w:div w:id="149179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0002142">
      <w:bodyDiv w:val="1"/>
      <w:marLeft w:val="0"/>
      <w:marRight w:val="0"/>
      <w:marTop w:val="0"/>
      <w:marBottom w:val="0"/>
      <w:divBdr>
        <w:top w:val="none" w:sz="0" w:space="0" w:color="auto"/>
        <w:left w:val="none" w:sz="0" w:space="0" w:color="auto"/>
        <w:bottom w:val="none" w:sz="0" w:space="0" w:color="auto"/>
        <w:right w:val="none" w:sz="0" w:space="0" w:color="auto"/>
      </w:divBdr>
    </w:div>
    <w:div w:id="1224291130">
      <w:bodyDiv w:val="1"/>
      <w:marLeft w:val="0"/>
      <w:marRight w:val="0"/>
      <w:marTop w:val="0"/>
      <w:marBottom w:val="0"/>
      <w:divBdr>
        <w:top w:val="none" w:sz="0" w:space="0" w:color="auto"/>
        <w:left w:val="none" w:sz="0" w:space="0" w:color="auto"/>
        <w:bottom w:val="none" w:sz="0" w:space="0" w:color="auto"/>
        <w:right w:val="none" w:sz="0" w:space="0" w:color="auto"/>
      </w:divBdr>
    </w:div>
    <w:div w:id="1249728887">
      <w:bodyDiv w:val="1"/>
      <w:marLeft w:val="0"/>
      <w:marRight w:val="0"/>
      <w:marTop w:val="0"/>
      <w:marBottom w:val="0"/>
      <w:divBdr>
        <w:top w:val="none" w:sz="0" w:space="0" w:color="auto"/>
        <w:left w:val="none" w:sz="0" w:space="0" w:color="auto"/>
        <w:bottom w:val="none" w:sz="0" w:space="0" w:color="auto"/>
        <w:right w:val="none" w:sz="0" w:space="0" w:color="auto"/>
      </w:divBdr>
    </w:div>
    <w:div w:id="1629388607">
      <w:bodyDiv w:val="1"/>
      <w:marLeft w:val="0"/>
      <w:marRight w:val="0"/>
      <w:marTop w:val="0"/>
      <w:marBottom w:val="0"/>
      <w:divBdr>
        <w:top w:val="none" w:sz="0" w:space="0" w:color="auto"/>
        <w:left w:val="none" w:sz="0" w:space="0" w:color="auto"/>
        <w:bottom w:val="none" w:sz="0" w:space="0" w:color="auto"/>
        <w:right w:val="none" w:sz="0" w:space="0" w:color="auto"/>
      </w:divBdr>
      <w:divsChild>
        <w:div w:id="999773372">
          <w:marLeft w:val="0"/>
          <w:marRight w:val="0"/>
          <w:marTop w:val="0"/>
          <w:marBottom w:val="0"/>
          <w:divBdr>
            <w:top w:val="none" w:sz="0" w:space="0" w:color="auto"/>
            <w:left w:val="none" w:sz="0" w:space="0" w:color="auto"/>
            <w:bottom w:val="none" w:sz="0" w:space="0" w:color="auto"/>
            <w:right w:val="none" w:sz="0" w:space="0" w:color="auto"/>
          </w:divBdr>
          <w:divsChild>
            <w:div w:id="1882086878">
              <w:marLeft w:val="0"/>
              <w:marRight w:val="0"/>
              <w:marTop w:val="0"/>
              <w:marBottom w:val="0"/>
              <w:divBdr>
                <w:top w:val="none" w:sz="0" w:space="0" w:color="auto"/>
                <w:left w:val="none" w:sz="0" w:space="0" w:color="auto"/>
                <w:bottom w:val="none" w:sz="0" w:space="0" w:color="auto"/>
                <w:right w:val="none" w:sz="0" w:space="0" w:color="auto"/>
              </w:divBdr>
              <w:divsChild>
                <w:div w:id="569191733">
                  <w:marLeft w:val="0"/>
                  <w:marRight w:val="0"/>
                  <w:marTop w:val="0"/>
                  <w:marBottom w:val="0"/>
                  <w:divBdr>
                    <w:top w:val="none" w:sz="0" w:space="0" w:color="auto"/>
                    <w:left w:val="none" w:sz="0" w:space="0" w:color="auto"/>
                    <w:bottom w:val="none" w:sz="0" w:space="0" w:color="auto"/>
                    <w:right w:val="none" w:sz="0" w:space="0" w:color="auto"/>
                  </w:divBdr>
                  <w:divsChild>
                    <w:div w:id="1473669148">
                      <w:marLeft w:val="0"/>
                      <w:marRight w:val="0"/>
                      <w:marTop w:val="0"/>
                      <w:marBottom w:val="0"/>
                      <w:divBdr>
                        <w:top w:val="none" w:sz="0" w:space="0" w:color="auto"/>
                        <w:left w:val="none" w:sz="0" w:space="0" w:color="auto"/>
                        <w:bottom w:val="none" w:sz="0" w:space="0" w:color="auto"/>
                        <w:right w:val="none" w:sz="0" w:space="0" w:color="auto"/>
                      </w:divBdr>
                      <w:divsChild>
                        <w:div w:id="19471911">
                          <w:marLeft w:val="0"/>
                          <w:marRight w:val="0"/>
                          <w:marTop w:val="0"/>
                          <w:marBottom w:val="0"/>
                          <w:divBdr>
                            <w:top w:val="none" w:sz="0" w:space="0" w:color="auto"/>
                            <w:left w:val="none" w:sz="0" w:space="0" w:color="auto"/>
                            <w:bottom w:val="none" w:sz="0" w:space="0" w:color="auto"/>
                            <w:right w:val="none" w:sz="0" w:space="0" w:color="auto"/>
                          </w:divBdr>
                          <w:divsChild>
                            <w:div w:id="2002808536">
                              <w:marLeft w:val="0"/>
                              <w:marRight w:val="0"/>
                              <w:marTop w:val="0"/>
                              <w:marBottom w:val="0"/>
                              <w:divBdr>
                                <w:top w:val="none" w:sz="0" w:space="0" w:color="auto"/>
                                <w:left w:val="none" w:sz="0" w:space="0" w:color="auto"/>
                                <w:bottom w:val="none" w:sz="0" w:space="0" w:color="auto"/>
                                <w:right w:val="none" w:sz="0" w:space="0" w:color="auto"/>
                              </w:divBdr>
                              <w:divsChild>
                                <w:div w:id="16220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6656656">
      <w:bodyDiv w:val="1"/>
      <w:marLeft w:val="0"/>
      <w:marRight w:val="0"/>
      <w:marTop w:val="0"/>
      <w:marBottom w:val="0"/>
      <w:divBdr>
        <w:top w:val="none" w:sz="0" w:space="0" w:color="auto"/>
        <w:left w:val="none" w:sz="0" w:space="0" w:color="auto"/>
        <w:bottom w:val="none" w:sz="0" w:space="0" w:color="auto"/>
        <w:right w:val="none" w:sz="0" w:space="0" w:color="auto"/>
      </w:divBdr>
    </w:div>
    <w:div w:id="1894197746">
      <w:bodyDiv w:val="1"/>
      <w:marLeft w:val="0"/>
      <w:marRight w:val="0"/>
      <w:marTop w:val="0"/>
      <w:marBottom w:val="0"/>
      <w:divBdr>
        <w:top w:val="none" w:sz="0" w:space="0" w:color="auto"/>
        <w:left w:val="none" w:sz="0" w:space="0" w:color="auto"/>
        <w:bottom w:val="none" w:sz="0" w:space="0" w:color="auto"/>
        <w:right w:val="none" w:sz="0" w:space="0" w:color="auto"/>
      </w:divBdr>
    </w:div>
    <w:div w:id="1950383298">
      <w:bodyDiv w:val="1"/>
      <w:marLeft w:val="0"/>
      <w:marRight w:val="0"/>
      <w:marTop w:val="0"/>
      <w:marBottom w:val="0"/>
      <w:divBdr>
        <w:top w:val="none" w:sz="0" w:space="0" w:color="auto"/>
        <w:left w:val="none" w:sz="0" w:space="0" w:color="auto"/>
        <w:bottom w:val="none" w:sz="0" w:space="0" w:color="auto"/>
        <w:right w:val="none" w:sz="0" w:space="0" w:color="auto"/>
      </w:divBdr>
    </w:div>
    <w:div w:id="208039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isclosure.ru/portal/company.aspx?id=3567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vtoban.ru/about/investory/"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e-disclosure.ru/portal/files.aspx?id=35670&amp;type=7" TargetMode="External"/><Relationship Id="rId5" Type="http://schemas.openxmlformats.org/officeDocument/2006/relationships/footnotes" Target="footnotes.xml"/><Relationship Id="rId10" Type="http://schemas.openxmlformats.org/officeDocument/2006/relationships/hyperlink" Target="http://www.e-disclosure.ru/portal/company.aspx?id=35670" TargetMode="External"/><Relationship Id="rId4" Type="http://schemas.openxmlformats.org/officeDocument/2006/relationships/webSettings" Target="webSettings.xml"/><Relationship Id="rId9" Type="http://schemas.openxmlformats.org/officeDocument/2006/relationships/hyperlink" Target="http://www.avtoban.ru/about/investory/"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94F06-7268-4E0F-B6CD-F8B86DE2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57</Pages>
  <Words>19657</Words>
  <Characters>144042</Characters>
  <Application>Microsoft Office Word</Application>
  <DocSecurity>0</DocSecurity>
  <Lines>1200</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Latarcev</dc:creator>
  <cp:lastModifiedBy>Latarcev</cp:lastModifiedBy>
  <cp:revision>5</cp:revision>
  <cp:lastPrinted>2018-05-14T07:20:00Z</cp:lastPrinted>
  <dcterms:created xsi:type="dcterms:W3CDTF">2018-05-15T13:04:00Z</dcterms:created>
  <dcterms:modified xsi:type="dcterms:W3CDTF">2018-05-15T15:11:00Z</dcterms:modified>
</cp:coreProperties>
</file>